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2375" w14:textId="4CBC49C9" w:rsidR="001F0F4E" w:rsidRDefault="00F66F56" w:rsidP="00E57027">
      <w:pPr>
        <w:pStyle w:val="3"/>
        <w:shd w:val="clear" w:color="auto" w:fill="auto"/>
        <w:tabs>
          <w:tab w:val="left" w:leader="underscore" w:pos="7184"/>
          <w:tab w:val="left" w:leader="underscore" w:pos="8736"/>
        </w:tabs>
        <w:spacing w:line="240" w:lineRule="auto"/>
        <w:ind w:firstLine="357"/>
        <w:jc w:val="right"/>
        <w:rPr>
          <w:sz w:val="22"/>
          <w:szCs w:val="22"/>
        </w:rPr>
      </w:pPr>
      <w:r w:rsidRPr="00E57027">
        <w:rPr>
          <w:sz w:val="22"/>
          <w:szCs w:val="22"/>
        </w:rPr>
        <w:t>Утверждаю:</w:t>
      </w:r>
    </w:p>
    <w:p w14:paraId="6E678A4B" w14:textId="36362F38" w:rsidR="008036A3" w:rsidRDefault="008036A3" w:rsidP="00E57027">
      <w:pPr>
        <w:pStyle w:val="3"/>
        <w:shd w:val="clear" w:color="auto" w:fill="auto"/>
        <w:tabs>
          <w:tab w:val="left" w:leader="underscore" w:pos="7184"/>
          <w:tab w:val="left" w:leader="underscore" w:pos="8736"/>
        </w:tabs>
        <w:spacing w:line="240" w:lineRule="auto"/>
        <w:ind w:firstLine="357"/>
        <w:jc w:val="right"/>
        <w:rPr>
          <w:sz w:val="22"/>
          <w:szCs w:val="22"/>
        </w:rPr>
      </w:pPr>
      <w:r>
        <w:rPr>
          <w:sz w:val="22"/>
          <w:szCs w:val="22"/>
        </w:rPr>
        <w:t>Генеральный директор ООО «С</w:t>
      </w:r>
      <w:r w:rsidR="00F93C08">
        <w:rPr>
          <w:sz w:val="22"/>
          <w:szCs w:val="22"/>
        </w:rPr>
        <w:t>евер</w:t>
      </w:r>
      <w:r>
        <w:rPr>
          <w:sz w:val="22"/>
          <w:szCs w:val="22"/>
        </w:rPr>
        <w:t>»</w:t>
      </w:r>
    </w:p>
    <w:p w14:paraId="03B7BE5E" w14:textId="77777777" w:rsidR="008036A3" w:rsidRDefault="008036A3" w:rsidP="00E57027">
      <w:pPr>
        <w:pStyle w:val="3"/>
        <w:shd w:val="clear" w:color="auto" w:fill="auto"/>
        <w:tabs>
          <w:tab w:val="left" w:leader="underscore" w:pos="7184"/>
          <w:tab w:val="left" w:leader="underscore" w:pos="8736"/>
        </w:tabs>
        <w:spacing w:line="240" w:lineRule="auto"/>
        <w:ind w:firstLine="357"/>
        <w:jc w:val="right"/>
        <w:rPr>
          <w:sz w:val="22"/>
          <w:szCs w:val="22"/>
        </w:rPr>
      </w:pPr>
    </w:p>
    <w:p w14:paraId="1063FBF1" w14:textId="3A0965AF" w:rsidR="008036A3" w:rsidRDefault="008036A3" w:rsidP="00E57027">
      <w:pPr>
        <w:pStyle w:val="3"/>
        <w:shd w:val="clear" w:color="auto" w:fill="auto"/>
        <w:tabs>
          <w:tab w:val="left" w:leader="underscore" w:pos="7184"/>
          <w:tab w:val="left" w:leader="underscore" w:pos="8736"/>
        </w:tabs>
        <w:spacing w:line="240" w:lineRule="auto"/>
        <w:ind w:firstLine="357"/>
        <w:jc w:val="right"/>
        <w:rPr>
          <w:sz w:val="22"/>
          <w:szCs w:val="22"/>
        </w:rPr>
      </w:pPr>
      <w:r>
        <w:rPr>
          <w:sz w:val="22"/>
          <w:szCs w:val="22"/>
        </w:rPr>
        <w:t xml:space="preserve">______________ А.В. </w:t>
      </w:r>
      <w:proofErr w:type="spellStart"/>
      <w:r>
        <w:rPr>
          <w:sz w:val="22"/>
          <w:szCs w:val="22"/>
        </w:rPr>
        <w:t>Ивчук</w:t>
      </w:r>
      <w:proofErr w:type="spellEnd"/>
    </w:p>
    <w:p w14:paraId="158EC384" w14:textId="20EF69BC" w:rsidR="008036A3" w:rsidRDefault="008036A3" w:rsidP="00E57027">
      <w:pPr>
        <w:pStyle w:val="3"/>
        <w:shd w:val="clear" w:color="auto" w:fill="auto"/>
        <w:tabs>
          <w:tab w:val="left" w:leader="underscore" w:pos="7184"/>
          <w:tab w:val="left" w:leader="underscore" w:pos="8736"/>
        </w:tabs>
        <w:spacing w:line="240" w:lineRule="auto"/>
        <w:ind w:firstLine="357"/>
        <w:jc w:val="right"/>
        <w:rPr>
          <w:sz w:val="22"/>
          <w:szCs w:val="22"/>
        </w:rPr>
      </w:pPr>
    </w:p>
    <w:p w14:paraId="1BB80F6A" w14:textId="66B35BA6" w:rsidR="008036A3" w:rsidRPr="00E57027" w:rsidRDefault="008036A3" w:rsidP="00E57027">
      <w:pPr>
        <w:pStyle w:val="3"/>
        <w:shd w:val="clear" w:color="auto" w:fill="auto"/>
        <w:tabs>
          <w:tab w:val="left" w:leader="underscore" w:pos="7184"/>
          <w:tab w:val="left" w:leader="underscore" w:pos="8736"/>
        </w:tabs>
        <w:spacing w:line="240" w:lineRule="auto"/>
        <w:ind w:firstLine="357"/>
        <w:jc w:val="right"/>
        <w:rPr>
          <w:sz w:val="22"/>
          <w:szCs w:val="22"/>
        </w:rPr>
      </w:pPr>
      <w:r>
        <w:rPr>
          <w:sz w:val="22"/>
          <w:szCs w:val="22"/>
        </w:rPr>
        <w:t>«_____» __________________ 2022 г.</w:t>
      </w:r>
    </w:p>
    <w:p w14:paraId="389F0E41" w14:textId="77777777" w:rsidR="00787AAE" w:rsidRDefault="00787AAE" w:rsidP="00E57027">
      <w:pPr>
        <w:pStyle w:val="3"/>
        <w:shd w:val="clear" w:color="auto" w:fill="auto"/>
        <w:tabs>
          <w:tab w:val="left" w:leader="underscore" w:pos="7184"/>
          <w:tab w:val="left" w:leader="underscore" w:pos="8736"/>
        </w:tabs>
        <w:spacing w:line="240" w:lineRule="auto"/>
        <w:ind w:firstLine="357"/>
        <w:jc w:val="right"/>
        <w:rPr>
          <w:sz w:val="22"/>
          <w:szCs w:val="22"/>
        </w:rPr>
      </w:pPr>
    </w:p>
    <w:p w14:paraId="48F2A9C8" w14:textId="77777777" w:rsidR="00787AAE" w:rsidRPr="00E57027" w:rsidRDefault="00787AAE" w:rsidP="00E57027">
      <w:pPr>
        <w:pStyle w:val="3"/>
        <w:shd w:val="clear" w:color="auto" w:fill="auto"/>
        <w:tabs>
          <w:tab w:val="left" w:leader="underscore" w:pos="7184"/>
          <w:tab w:val="left" w:leader="underscore" w:pos="8736"/>
        </w:tabs>
        <w:spacing w:line="240" w:lineRule="auto"/>
        <w:ind w:firstLine="357"/>
        <w:jc w:val="right"/>
        <w:rPr>
          <w:sz w:val="22"/>
          <w:szCs w:val="22"/>
        </w:rPr>
      </w:pPr>
    </w:p>
    <w:p w14:paraId="20683327" w14:textId="77777777" w:rsidR="001F0F4E" w:rsidRPr="00E57027" w:rsidRDefault="001F0F4E" w:rsidP="00E57027">
      <w:pPr>
        <w:pStyle w:val="3"/>
        <w:shd w:val="clear" w:color="auto" w:fill="auto"/>
        <w:tabs>
          <w:tab w:val="left" w:leader="underscore" w:pos="7184"/>
          <w:tab w:val="left" w:leader="underscore" w:pos="8736"/>
        </w:tabs>
        <w:spacing w:line="240" w:lineRule="auto"/>
        <w:ind w:firstLine="357"/>
        <w:jc w:val="right"/>
        <w:rPr>
          <w:sz w:val="22"/>
          <w:szCs w:val="22"/>
        </w:rPr>
      </w:pPr>
    </w:p>
    <w:p w14:paraId="1F6DE4EF" w14:textId="77777777" w:rsidR="001F0F4E" w:rsidRPr="00E57027" w:rsidRDefault="001F0F4E" w:rsidP="00E57027">
      <w:pPr>
        <w:pStyle w:val="3"/>
        <w:shd w:val="clear" w:color="auto" w:fill="auto"/>
        <w:spacing w:line="240" w:lineRule="auto"/>
        <w:rPr>
          <w:sz w:val="22"/>
          <w:szCs w:val="22"/>
        </w:rPr>
      </w:pPr>
    </w:p>
    <w:p w14:paraId="55F45D52" w14:textId="77777777" w:rsidR="00812F59" w:rsidRDefault="00812F59" w:rsidP="00E57027">
      <w:pPr>
        <w:pStyle w:val="3"/>
        <w:shd w:val="clear" w:color="auto" w:fill="auto"/>
        <w:spacing w:line="240" w:lineRule="auto"/>
        <w:jc w:val="center"/>
        <w:rPr>
          <w:sz w:val="22"/>
          <w:szCs w:val="22"/>
        </w:rPr>
      </w:pPr>
    </w:p>
    <w:p w14:paraId="1AACEAFB" w14:textId="77777777" w:rsidR="00812F59" w:rsidRDefault="00812F59" w:rsidP="00E57027">
      <w:pPr>
        <w:pStyle w:val="3"/>
        <w:shd w:val="clear" w:color="auto" w:fill="auto"/>
        <w:spacing w:line="240" w:lineRule="auto"/>
        <w:jc w:val="center"/>
        <w:rPr>
          <w:sz w:val="22"/>
          <w:szCs w:val="22"/>
        </w:rPr>
      </w:pPr>
    </w:p>
    <w:p w14:paraId="76BF7101" w14:textId="77777777" w:rsidR="00C24060" w:rsidRPr="00E57027" w:rsidRDefault="00F66F56" w:rsidP="00E57027">
      <w:pPr>
        <w:pStyle w:val="3"/>
        <w:shd w:val="clear" w:color="auto" w:fill="auto"/>
        <w:spacing w:line="240" w:lineRule="auto"/>
        <w:jc w:val="center"/>
        <w:rPr>
          <w:sz w:val="22"/>
          <w:szCs w:val="22"/>
        </w:rPr>
      </w:pPr>
      <w:r w:rsidRPr="00E57027">
        <w:rPr>
          <w:sz w:val="22"/>
          <w:szCs w:val="22"/>
        </w:rPr>
        <w:t>ПОРЯДОК</w:t>
      </w:r>
    </w:p>
    <w:p w14:paraId="408FBE5C" w14:textId="4EE6B4E6" w:rsidR="001F0F4E" w:rsidRDefault="00F66F56" w:rsidP="00096C41">
      <w:pPr>
        <w:pStyle w:val="3"/>
        <w:shd w:val="clear" w:color="auto" w:fill="auto"/>
        <w:spacing w:line="240" w:lineRule="auto"/>
        <w:jc w:val="both"/>
        <w:rPr>
          <w:sz w:val="22"/>
          <w:szCs w:val="22"/>
        </w:rPr>
      </w:pPr>
      <w:r w:rsidRPr="008036A3">
        <w:rPr>
          <w:sz w:val="22"/>
          <w:szCs w:val="22"/>
        </w:rPr>
        <w:t xml:space="preserve">Отбора исполнителя работ по реализации мероприятий </w:t>
      </w:r>
      <w:r w:rsidR="008036A3" w:rsidRPr="008036A3">
        <w:rPr>
          <w:sz w:val="22"/>
          <w:szCs w:val="22"/>
        </w:rPr>
        <w:t>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r w:rsidR="00096C41" w:rsidRPr="00096C41">
        <w:t xml:space="preserve"> </w:t>
      </w:r>
    </w:p>
    <w:p w14:paraId="030F45AD" w14:textId="77777777" w:rsidR="008036A3" w:rsidRPr="008036A3" w:rsidRDefault="008036A3" w:rsidP="00E57027">
      <w:pPr>
        <w:pStyle w:val="3"/>
        <w:shd w:val="clear" w:color="auto" w:fill="auto"/>
        <w:spacing w:line="240" w:lineRule="auto"/>
        <w:jc w:val="center"/>
        <w:rPr>
          <w:sz w:val="22"/>
          <w:szCs w:val="22"/>
        </w:rPr>
      </w:pPr>
    </w:p>
    <w:p w14:paraId="6586A2E4" w14:textId="77777777" w:rsidR="00C24060" w:rsidRDefault="00F66F56" w:rsidP="00E57027">
      <w:pPr>
        <w:pStyle w:val="20"/>
        <w:numPr>
          <w:ilvl w:val="0"/>
          <w:numId w:val="1"/>
        </w:numPr>
        <w:shd w:val="clear" w:color="auto" w:fill="auto"/>
        <w:spacing w:line="240" w:lineRule="auto"/>
        <w:jc w:val="center"/>
        <w:rPr>
          <w:sz w:val="22"/>
          <w:szCs w:val="22"/>
        </w:rPr>
      </w:pPr>
      <w:bookmarkStart w:id="0" w:name="bookmark0"/>
      <w:r w:rsidRPr="00E57027">
        <w:rPr>
          <w:sz w:val="22"/>
          <w:szCs w:val="22"/>
        </w:rPr>
        <w:t>Общие положения</w:t>
      </w:r>
      <w:bookmarkEnd w:id="0"/>
    </w:p>
    <w:p w14:paraId="36603840" w14:textId="7F17FFA9" w:rsidR="008036A3" w:rsidRPr="003D10C3" w:rsidRDefault="00F66F56" w:rsidP="00F93C08">
      <w:pPr>
        <w:pStyle w:val="3"/>
        <w:numPr>
          <w:ilvl w:val="1"/>
          <w:numId w:val="1"/>
        </w:numPr>
        <w:shd w:val="clear" w:color="auto" w:fill="auto"/>
        <w:tabs>
          <w:tab w:val="left" w:pos="421"/>
        </w:tabs>
        <w:spacing w:line="240" w:lineRule="auto"/>
        <w:jc w:val="both"/>
        <w:rPr>
          <w:sz w:val="22"/>
          <w:szCs w:val="22"/>
        </w:rPr>
      </w:pPr>
      <w:r w:rsidRPr="003D10C3">
        <w:rPr>
          <w:sz w:val="22"/>
          <w:szCs w:val="22"/>
        </w:rPr>
        <w:t>Настоящий порядок разработан в соответствии с Порядком предоставления из бюджета</w:t>
      </w:r>
      <w:r w:rsidR="008036A3" w:rsidRPr="003D10C3">
        <w:rPr>
          <w:sz w:val="22"/>
          <w:szCs w:val="22"/>
        </w:rPr>
        <w:t xml:space="preserve"> </w:t>
      </w:r>
      <w:r w:rsidR="003D10C3" w:rsidRPr="003D10C3">
        <w:rPr>
          <w:sz w:val="22"/>
          <w:szCs w:val="22"/>
        </w:rPr>
        <w:t>муниципального образования Колтушское сельское поселение Всеволожского муниципального района Ленинградской области субсидий юридическим лицам (за исключением субсидий государственным (муниципальным) учреждениям) – производителям товаров, работ, услуг 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утвержденным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11.05.2022  № 358</w:t>
      </w:r>
      <w:r w:rsidR="009E0C05">
        <w:rPr>
          <w:sz w:val="22"/>
          <w:szCs w:val="22"/>
        </w:rPr>
        <w:t xml:space="preserve">. </w:t>
      </w:r>
    </w:p>
    <w:p w14:paraId="45C136D2" w14:textId="56828BE9" w:rsidR="003D10C3" w:rsidRPr="003D10C3" w:rsidRDefault="00F66F56" w:rsidP="00F93C08">
      <w:pPr>
        <w:pStyle w:val="3"/>
        <w:numPr>
          <w:ilvl w:val="1"/>
          <w:numId w:val="1"/>
        </w:numPr>
        <w:shd w:val="clear" w:color="auto" w:fill="auto"/>
        <w:tabs>
          <w:tab w:val="left" w:pos="592"/>
        </w:tabs>
        <w:spacing w:line="240" w:lineRule="auto"/>
        <w:jc w:val="both"/>
        <w:rPr>
          <w:color w:val="auto"/>
          <w:sz w:val="22"/>
          <w:szCs w:val="22"/>
        </w:rPr>
      </w:pPr>
      <w:r w:rsidRPr="003D10C3">
        <w:rPr>
          <w:color w:val="auto"/>
          <w:sz w:val="22"/>
          <w:szCs w:val="22"/>
        </w:rPr>
        <w:t>Настоящий порядок регулирует отношения по привлечению ООО «</w:t>
      </w:r>
      <w:r w:rsidR="00F93C08">
        <w:rPr>
          <w:color w:val="auto"/>
          <w:sz w:val="22"/>
          <w:szCs w:val="22"/>
        </w:rPr>
        <w:t>Север</w:t>
      </w:r>
      <w:r w:rsidRPr="003D10C3">
        <w:rPr>
          <w:color w:val="auto"/>
          <w:sz w:val="22"/>
          <w:szCs w:val="22"/>
        </w:rPr>
        <w:t xml:space="preserve">» подрядных организаций для выполнения работ </w:t>
      </w:r>
      <w:r w:rsidR="003D10C3" w:rsidRPr="003D10C3">
        <w:rPr>
          <w:color w:val="auto"/>
          <w:sz w:val="22"/>
          <w:szCs w:val="22"/>
        </w:rPr>
        <w:t xml:space="preserve">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 расположенном по адресу: Ленинградская область, Всеволожский район, с. Павлово, ул. Быкова д.39, за счет средств из </w:t>
      </w:r>
      <w:r w:rsidR="003D10C3" w:rsidRPr="003D10C3">
        <w:rPr>
          <w:sz w:val="22"/>
          <w:szCs w:val="22"/>
        </w:rPr>
        <w:t>областного бюджета Ленинградской области и бюджета муниципального образования Колтушское сельское поселения Всеволожского муниципального района Ленинградской области</w:t>
      </w:r>
      <w:r w:rsidR="00F93C08" w:rsidRPr="00F93C08">
        <w:rPr>
          <w:sz w:val="22"/>
          <w:szCs w:val="22"/>
        </w:rPr>
        <w:t>.</w:t>
      </w:r>
    </w:p>
    <w:p w14:paraId="0FD6F11C" w14:textId="77777777" w:rsidR="00C24060" w:rsidRPr="003D10C3" w:rsidRDefault="00F66F56" w:rsidP="00E57027">
      <w:pPr>
        <w:pStyle w:val="3"/>
        <w:numPr>
          <w:ilvl w:val="1"/>
          <w:numId w:val="1"/>
        </w:numPr>
        <w:shd w:val="clear" w:color="auto" w:fill="auto"/>
        <w:tabs>
          <w:tab w:val="left" w:pos="421"/>
        </w:tabs>
        <w:spacing w:line="240" w:lineRule="auto"/>
        <w:rPr>
          <w:color w:val="auto"/>
          <w:sz w:val="22"/>
          <w:szCs w:val="22"/>
        </w:rPr>
      </w:pPr>
      <w:r w:rsidRPr="003D10C3">
        <w:rPr>
          <w:color w:val="auto"/>
          <w:sz w:val="22"/>
          <w:szCs w:val="22"/>
        </w:rPr>
        <w:t>В настоящем Порядке применяются следующие термины и определения:</w:t>
      </w:r>
    </w:p>
    <w:p w14:paraId="43EC84DB" w14:textId="383D4CBE" w:rsidR="00C24060" w:rsidRPr="003D10C3" w:rsidRDefault="00F66F56" w:rsidP="00E57027">
      <w:pPr>
        <w:pStyle w:val="3"/>
        <w:numPr>
          <w:ilvl w:val="0"/>
          <w:numId w:val="2"/>
        </w:numPr>
        <w:shd w:val="clear" w:color="auto" w:fill="auto"/>
        <w:tabs>
          <w:tab w:val="left" w:pos="207"/>
        </w:tabs>
        <w:spacing w:line="240" w:lineRule="auto"/>
        <w:jc w:val="both"/>
        <w:rPr>
          <w:color w:val="auto"/>
          <w:sz w:val="22"/>
          <w:szCs w:val="22"/>
        </w:rPr>
      </w:pPr>
      <w:r w:rsidRPr="003D10C3">
        <w:rPr>
          <w:color w:val="auto"/>
          <w:sz w:val="22"/>
          <w:szCs w:val="22"/>
        </w:rPr>
        <w:t>Отбор исполнителя работ</w:t>
      </w:r>
      <w:r w:rsidR="003D10C3" w:rsidRPr="003D10C3">
        <w:rPr>
          <w:color w:val="auto"/>
          <w:sz w:val="22"/>
          <w:szCs w:val="22"/>
        </w:rPr>
        <w:t>,</w:t>
      </w:r>
      <w:r w:rsidRPr="003D10C3">
        <w:rPr>
          <w:color w:val="auto"/>
          <w:sz w:val="22"/>
          <w:szCs w:val="22"/>
        </w:rPr>
        <w:t xml:space="preserve"> </w:t>
      </w:r>
      <w:r w:rsidR="003D10C3" w:rsidRPr="003D10C3">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3D10C3">
        <w:rPr>
          <w:color w:val="auto"/>
          <w:sz w:val="22"/>
          <w:szCs w:val="22"/>
        </w:rPr>
        <w:t>, который осуществляется</w:t>
      </w:r>
      <w:r w:rsidR="001F0F4E" w:rsidRPr="003D10C3">
        <w:rPr>
          <w:color w:val="auto"/>
          <w:sz w:val="22"/>
          <w:szCs w:val="22"/>
        </w:rPr>
        <w:t xml:space="preserve"> </w:t>
      </w:r>
      <w:r w:rsidRPr="003D10C3">
        <w:rPr>
          <w:color w:val="auto"/>
          <w:sz w:val="22"/>
          <w:szCs w:val="22"/>
        </w:rPr>
        <w:t>по итогам</w:t>
      </w:r>
      <w:r w:rsidR="001F0F4E" w:rsidRPr="003D10C3">
        <w:rPr>
          <w:color w:val="auto"/>
          <w:sz w:val="22"/>
          <w:szCs w:val="22"/>
        </w:rPr>
        <w:t xml:space="preserve"> </w:t>
      </w:r>
      <w:r w:rsidRPr="003D10C3">
        <w:rPr>
          <w:color w:val="auto"/>
          <w:sz w:val="22"/>
          <w:szCs w:val="22"/>
        </w:rPr>
        <w:t>конкурса,</w:t>
      </w:r>
      <w:r w:rsidR="001F0F4E" w:rsidRPr="003D10C3">
        <w:rPr>
          <w:color w:val="auto"/>
          <w:sz w:val="22"/>
          <w:szCs w:val="22"/>
        </w:rPr>
        <w:t xml:space="preserve"> </w:t>
      </w:r>
      <w:r w:rsidRPr="003D10C3">
        <w:rPr>
          <w:color w:val="auto"/>
          <w:sz w:val="22"/>
          <w:szCs w:val="22"/>
        </w:rPr>
        <w:t>обеспечивающий привлечение</w:t>
      </w:r>
      <w:r w:rsidR="001F0F4E" w:rsidRPr="003D10C3">
        <w:rPr>
          <w:color w:val="auto"/>
          <w:sz w:val="22"/>
          <w:szCs w:val="22"/>
        </w:rPr>
        <w:t xml:space="preserve"> </w:t>
      </w:r>
      <w:r w:rsidRPr="003D10C3">
        <w:rPr>
          <w:color w:val="auto"/>
          <w:sz w:val="22"/>
          <w:szCs w:val="22"/>
        </w:rPr>
        <w:t>наиболее</w:t>
      </w:r>
      <w:r w:rsidR="001F0F4E" w:rsidRPr="003D10C3">
        <w:rPr>
          <w:color w:val="auto"/>
          <w:sz w:val="22"/>
          <w:szCs w:val="22"/>
        </w:rPr>
        <w:t xml:space="preserve"> </w:t>
      </w:r>
      <w:r w:rsidRPr="003D10C3">
        <w:rPr>
          <w:color w:val="auto"/>
          <w:sz w:val="22"/>
          <w:szCs w:val="22"/>
        </w:rPr>
        <w:t>квалифицированной организации;</w:t>
      </w:r>
    </w:p>
    <w:p w14:paraId="63B19C8C" w14:textId="7E4D5037" w:rsidR="00C24060" w:rsidRPr="003D10C3" w:rsidRDefault="00F66F56" w:rsidP="00E57027">
      <w:pPr>
        <w:pStyle w:val="3"/>
        <w:numPr>
          <w:ilvl w:val="0"/>
          <w:numId w:val="2"/>
        </w:numPr>
        <w:shd w:val="clear" w:color="auto" w:fill="auto"/>
        <w:tabs>
          <w:tab w:val="left" w:pos="187"/>
        </w:tabs>
        <w:spacing w:line="240" w:lineRule="auto"/>
        <w:rPr>
          <w:color w:val="auto"/>
          <w:sz w:val="22"/>
          <w:szCs w:val="22"/>
        </w:rPr>
      </w:pPr>
      <w:r w:rsidRPr="003D10C3">
        <w:rPr>
          <w:color w:val="auto"/>
          <w:sz w:val="22"/>
          <w:szCs w:val="22"/>
        </w:rPr>
        <w:t>заказчик - ООО «</w:t>
      </w:r>
      <w:r w:rsidR="003D10C3" w:rsidRPr="003D10C3">
        <w:rPr>
          <w:color w:val="auto"/>
          <w:sz w:val="22"/>
          <w:szCs w:val="22"/>
        </w:rPr>
        <w:t>С</w:t>
      </w:r>
      <w:r w:rsidR="00F93C08">
        <w:rPr>
          <w:color w:val="auto"/>
          <w:sz w:val="22"/>
          <w:szCs w:val="22"/>
        </w:rPr>
        <w:t>евер</w:t>
      </w:r>
      <w:r w:rsidRPr="003D10C3">
        <w:rPr>
          <w:color w:val="auto"/>
          <w:sz w:val="22"/>
          <w:szCs w:val="22"/>
        </w:rPr>
        <w:t>»;</w:t>
      </w:r>
    </w:p>
    <w:p w14:paraId="2FCFA2A4" w14:textId="6E5B4D30" w:rsidR="00C24060" w:rsidRPr="003D10C3" w:rsidRDefault="00F66F56" w:rsidP="00E57027">
      <w:pPr>
        <w:pStyle w:val="3"/>
        <w:numPr>
          <w:ilvl w:val="0"/>
          <w:numId w:val="2"/>
        </w:numPr>
        <w:shd w:val="clear" w:color="auto" w:fill="auto"/>
        <w:tabs>
          <w:tab w:val="left" w:pos="187"/>
        </w:tabs>
        <w:spacing w:line="240" w:lineRule="auto"/>
        <w:jc w:val="both"/>
        <w:rPr>
          <w:color w:val="auto"/>
          <w:sz w:val="22"/>
          <w:szCs w:val="22"/>
        </w:rPr>
      </w:pPr>
      <w:r w:rsidRPr="003D10C3">
        <w:rPr>
          <w:color w:val="auto"/>
          <w:sz w:val="22"/>
          <w:szCs w:val="22"/>
        </w:rPr>
        <w:t>договор на выполнение работ - договор на выполнение работ</w:t>
      </w:r>
      <w:r w:rsidR="00F93C08">
        <w:rPr>
          <w:color w:val="auto"/>
          <w:sz w:val="22"/>
          <w:szCs w:val="22"/>
        </w:rPr>
        <w:t>,</w:t>
      </w:r>
      <w:r w:rsidRPr="003D10C3">
        <w:rPr>
          <w:color w:val="auto"/>
          <w:sz w:val="22"/>
          <w:szCs w:val="22"/>
        </w:rPr>
        <w:t xml:space="preserve"> </w:t>
      </w:r>
      <w:r w:rsidR="003D10C3" w:rsidRPr="003D10C3">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3D10C3">
        <w:rPr>
          <w:color w:val="auto"/>
          <w:sz w:val="22"/>
          <w:szCs w:val="22"/>
        </w:rPr>
        <w:t>;</w:t>
      </w:r>
    </w:p>
    <w:p w14:paraId="4B9F4A1D" w14:textId="61FA886A" w:rsidR="00C24060" w:rsidRPr="003D10C3" w:rsidRDefault="00F66F56" w:rsidP="00E57027">
      <w:pPr>
        <w:pStyle w:val="3"/>
        <w:numPr>
          <w:ilvl w:val="0"/>
          <w:numId w:val="2"/>
        </w:numPr>
        <w:shd w:val="clear" w:color="auto" w:fill="auto"/>
        <w:tabs>
          <w:tab w:val="left" w:pos="187"/>
        </w:tabs>
        <w:spacing w:line="240" w:lineRule="auto"/>
        <w:rPr>
          <w:color w:val="auto"/>
          <w:sz w:val="22"/>
          <w:szCs w:val="22"/>
        </w:rPr>
      </w:pPr>
      <w:r w:rsidRPr="003D10C3">
        <w:rPr>
          <w:color w:val="auto"/>
          <w:sz w:val="22"/>
          <w:szCs w:val="22"/>
        </w:rPr>
        <w:t>организатор отб</w:t>
      </w:r>
      <w:r w:rsidR="009064B2" w:rsidRPr="003D10C3">
        <w:rPr>
          <w:color w:val="auto"/>
          <w:sz w:val="22"/>
          <w:szCs w:val="22"/>
        </w:rPr>
        <w:t>о</w:t>
      </w:r>
      <w:r w:rsidRPr="003D10C3">
        <w:rPr>
          <w:color w:val="auto"/>
          <w:sz w:val="22"/>
          <w:szCs w:val="22"/>
        </w:rPr>
        <w:t>ра - ООО «</w:t>
      </w:r>
      <w:r w:rsidR="003D10C3" w:rsidRPr="003D10C3">
        <w:rPr>
          <w:color w:val="auto"/>
          <w:sz w:val="22"/>
          <w:szCs w:val="22"/>
        </w:rPr>
        <w:t>С</w:t>
      </w:r>
      <w:r w:rsidR="00F93C08">
        <w:rPr>
          <w:color w:val="auto"/>
          <w:sz w:val="22"/>
          <w:szCs w:val="22"/>
        </w:rPr>
        <w:t>евер</w:t>
      </w:r>
      <w:r w:rsidRPr="003D10C3">
        <w:rPr>
          <w:color w:val="auto"/>
          <w:sz w:val="22"/>
          <w:szCs w:val="22"/>
        </w:rPr>
        <w:t>»;</w:t>
      </w:r>
    </w:p>
    <w:p w14:paraId="38EB20E3" w14:textId="732F5D4A" w:rsidR="00C24060" w:rsidRPr="003D10C3" w:rsidRDefault="00F66F56" w:rsidP="00E57027">
      <w:pPr>
        <w:pStyle w:val="3"/>
        <w:numPr>
          <w:ilvl w:val="0"/>
          <w:numId w:val="2"/>
        </w:numPr>
        <w:shd w:val="clear" w:color="auto" w:fill="auto"/>
        <w:tabs>
          <w:tab w:val="left" w:pos="187"/>
        </w:tabs>
        <w:spacing w:line="240" w:lineRule="auto"/>
        <w:jc w:val="both"/>
        <w:rPr>
          <w:color w:val="auto"/>
          <w:sz w:val="22"/>
          <w:szCs w:val="22"/>
        </w:rPr>
      </w:pPr>
      <w:r w:rsidRPr="003D10C3">
        <w:rPr>
          <w:color w:val="auto"/>
          <w:sz w:val="22"/>
          <w:szCs w:val="22"/>
        </w:rPr>
        <w:t>конкурсная комиссия - временный орган, формируемый организатором отбора для</w:t>
      </w:r>
      <w:r w:rsidR="009064B2" w:rsidRPr="003D10C3">
        <w:rPr>
          <w:color w:val="auto"/>
          <w:sz w:val="22"/>
          <w:szCs w:val="22"/>
        </w:rPr>
        <w:t xml:space="preserve"> </w:t>
      </w:r>
      <w:r w:rsidRPr="003D10C3">
        <w:rPr>
          <w:color w:val="auto"/>
          <w:sz w:val="22"/>
          <w:szCs w:val="22"/>
        </w:rPr>
        <w:t>рассмотрения, сопоставления и оценки предложений претендентов, пожелавших принять участие в отборе исполнителя работ</w:t>
      </w:r>
      <w:r w:rsidR="003D10C3" w:rsidRPr="003D10C3">
        <w:rPr>
          <w:color w:val="auto"/>
          <w:sz w:val="22"/>
          <w:szCs w:val="22"/>
        </w:rPr>
        <w:t>,</w:t>
      </w:r>
      <w:r w:rsidRPr="003D10C3">
        <w:rPr>
          <w:color w:val="auto"/>
          <w:sz w:val="22"/>
          <w:szCs w:val="22"/>
        </w:rPr>
        <w:t xml:space="preserve"> </w:t>
      </w:r>
      <w:r w:rsidR="003D10C3" w:rsidRPr="003D10C3">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3D10C3">
        <w:rPr>
          <w:color w:val="auto"/>
          <w:sz w:val="22"/>
          <w:szCs w:val="22"/>
        </w:rPr>
        <w:t>;</w:t>
      </w:r>
    </w:p>
    <w:p w14:paraId="2F5982F3" w14:textId="77777777" w:rsidR="00C24060" w:rsidRPr="003D10C3" w:rsidRDefault="00F66F56" w:rsidP="00E57027">
      <w:pPr>
        <w:pStyle w:val="3"/>
        <w:numPr>
          <w:ilvl w:val="0"/>
          <w:numId w:val="2"/>
        </w:numPr>
        <w:shd w:val="clear" w:color="auto" w:fill="auto"/>
        <w:tabs>
          <w:tab w:val="left" w:pos="187"/>
        </w:tabs>
        <w:spacing w:line="240" w:lineRule="auto"/>
        <w:jc w:val="both"/>
        <w:rPr>
          <w:color w:val="auto"/>
          <w:sz w:val="22"/>
          <w:szCs w:val="22"/>
        </w:rPr>
      </w:pPr>
      <w:r w:rsidRPr="003D10C3">
        <w:rPr>
          <w:color w:val="auto"/>
          <w:sz w:val="22"/>
          <w:szCs w:val="22"/>
        </w:rPr>
        <w:lastRenderedPageBreak/>
        <w:t>участник отбора - юридическое лицо или индивидуальный предприниматель, имеющий право в соответствии с действующим законодательством осуществлять деятельность, составляющую предмет отбора, и соответствующий требованиям, указанным в конкурсной документации, претендующий на заключение договора на выполнение работ;</w:t>
      </w:r>
    </w:p>
    <w:p w14:paraId="18017FFE" w14:textId="7CF88974" w:rsidR="00C24060" w:rsidRPr="003D10C3" w:rsidRDefault="00F66F56" w:rsidP="00E57027">
      <w:pPr>
        <w:pStyle w:val="3"/>
        <w:numPr>
          <w:ilvl w:val="0"/>
          <w:numId w:val="2"/>
        </w:numPr>
        <w:shd w:val="clear" w:color="auto" w:fill="auto"/>
        <w:tabs>
          <w:tab w:val="left" w:pos="187"/>
        </w:tabs>
        <w:spacing w:line="240" w:lineRule="auto"/>
        <w:jc w:val="both"/>
        <w:rPr>
          <w:color w:val="auto"/>
          <w:sz w:val="22"/>
          <w:szCs w:val="22"/>
        </w:rPr>
      </w:pPr>
      <w:r w:rsidRPr="003D10C3">
        <w:rPr>
          <w:color w:val="auto"/>
          <w:sz w:val="22"/>
          <w:szCs w:val="22"/>
        </w:rPr>
        <w:t>предмет отбора подрядной организации - право на заключение договора на выполнение работ</w:t>
      </w:r>
      <w:r w:rsidR="003D10C3" w:rsidRPr="003D10C3">
        <w:rPr>
          <w:color w:val="auto"/>
          <w:sz w:val="22"/>
          <w:szCs w:val="22"/>
        </w:rPr>
        <w:t>,</w:t>
      </w:r>
      <w:r w:rsidRPr="003D10C3">
        <w:rPr>
          <w:color w:val="auto"/>
          <w:sz w:val="22"/>
          <w:szCs w:val="22"/>
        </w:rPr>
        <w:t xml:space="preserve"> </w:t>
      </w:r>
      <w:r w:rsidR="003D10C3" w:rsidRPr="003D10C3">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3D10C3">
        <w:rPr>
          <w:color w:val="auto"/>
          <w:sz w:val="22"/>
          <w:szCs w:val="22"/>
        </w:rPr>
        <w:t>;</w:t>
      </w:r>
    </w:p>
    <w:p w14:paraId="0C97F357" w14:textId="77777777" w:rsidR="00C24060" w:rsidRPr="00882AF2" w:rsidRDefault="00F66F56" w:rsidP="00E57027">
      <w:pPr>
        <w:pStyle w:val="3"/>
        <w:numPr>
          <w:ilvl w:val="0"/>
          <w:numId w:val="2"/>
        </w:numPr>
        <w:shd w:val="clear" w:color="auto" w:fill="auto"/>
        <w:tabs>
          <w:tab w:val="left" w:pos="187"/>
        </w:tabs>
        <w:spacing w:line="240" w:lineRule="auto"/>
        <w:jc w:val="both"/>
        <w:rPr>
          <w:color w:val="auto"/>
          <w:sz w:val="22"/>
          <w:szCs w:val="22"/>
        </w:rPr>
      </w:pPr>
      <w:r w:rsidRPr="00882AF2">
        <w:rPr>
          <w:color w:val="auto"/>
          <w:sz w:val="22"/>
          <w:szCs w:val="22"/>
        </w:rPr>
        <w:t>конкурсная документация по отбору подрядной организации - документы, содержащие требования и критерии оценки участников отбора подрядной организации по их финансовому положению и квалификации, исходную информацию о технических, коммерческих и иных характеристиках об</w:t>
      </w:r>
      <w:r w:rsidR="009064B2" w:rsidRPr="00882AF2">
        <w:rPr>
          <w:color w:val="auto"/>
          <w:sz w:val="22"/>
          <w:szCs w:val="22"/>
        </w:rPr>
        <w:t>ъ</w:t>
      </w:r>
      <w:r w:rsidRPr="00882AF2">
        <w:rPr>
          <w:color w:val="auto"/>
          <w:sz w:val="22"/>
          <w:szCs w:val="22"/>
        </w:rPr>
        <w:t xml:space="preserve">екта, условиях и процедурах отбора подрядной организации, основных условиях договора </w:t>
      </w:r>
      <w:r w:rsidR="009064B2" w:rsidRPr="00882AF2">
        <w:rPr>
          <w:color w:val="auto"/>
          <w:sz w:val="22"/>
          <w:szCs w:val="22"/>
        </w:rPr>
        <w:t>н</w:t>
      </w:r>
      <w:r w:rsidRPr="00882AF2">
        <w:rPr>
          <w:color w:val="auto"/>
          <w:sz w:val="22"/>
          <w:szCs w:val="22"/>
        </w:rPr>
        <w:t>а выполнение работ;</w:t>
      </w:r>
    </w:p>
    <w:p w14:paraId="3C5F0FB2" w14:textId="67DF4A95" w:rsidR="00C24060" w:rsidRPr="00882AF2" w:rsidRDefault="00F66F56" w:rsidP="00E57027">
      <w:pPr>
        <w:pStyle w:val="3"/>
        <w:numPr>
          <w:ilvl w:val="0"/>
          <w:numId w:val="2"/>
        </w:numPr>
        <w:shd w:val="clear" w:color="auto" w:fill="auto"/>
        <w:tabs>
          <w:tab w:val="left" w:pos="187"/>
        </w:tabs>
        <w:spacing w:line="240" w:lineRule="auto"/>
        <w:jc w:val="both"/>
        <w:rPr>
          <w:color w:val="auto"/>
          <w:sz w:val="22"/>
          <w:szCs w:val="22"/>
        </w:rPr>
      </w:pPr>
      <w:r w:rsidRPr="00882AF2">
        <w:rPr>
          <w:color w:val="auto"/>
          <w:sz w:val="22"/>
          <w:szCs w:val="22"/>
        </w:rPr>
        <w:t>заявка на участие - заявка юридического лица или индивидуального предпринимателя на участие в отборе исполнителя работ</w:t>
      </w:r>
      <w:r w:rsidR="00882AF2" w:rsidRPr="00882AF2">
        <w:rPr>
          <w:color w:val="auto"/>
          <w:sz w:val="22"/>
          <w:szCs w:val="22"/>
        </w:rPr>
        <w:t>,</w:t>
      </w:r>
      <w:r w:rsidRPr="00882AF2">
        <w:rPr>
          <w:color w:val="auto"/>
          <w:sz w:val="22"/>
          <w:szCs w:val="22"/>
        </w:rPr>
        <w:t xml:space="preserve"> </w:t>
      </w:r>
      <w:r w:rsidR="00882AF2" w:rsidRPr="00882AF2">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882AF2">
        <w:rPr>
          <w:color w:val="auto"/>
          <w:sz w:val="22"/>
          <w:szCs w:val="22"/>
        </w:rPr>
        <w:t xml:space="preserve">, соответствующая требованиям документации по отбору подрядной организации и содержащая предложения по выполнению работ </w:t>
      </w:r>
      <w:r w:rsidR="00882AF2" w:rsidRPr="00882AF2">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882AF2">
        <w:rPr>
          <w:color w:val="auto"/>
          <w:sz w:val="22"/>
          <w:szCs w:val="22"/>
        </w:rPr>
        <w:t>;</w:t>
      </w:r>
    </w:p>
    <w:p w14:paraId="25E9F742" w14:textId="0F7F9F1B" w:rsidR="00C24060" w:rsidRPr="00882AF2" w:rsidRDefault="00F66F56" w:rsidP="00E57027">
      <w:pPr>
        <w:pStyle w:val="3"/>
        <w:numPr>
          <w:ilvl w:val="0"/>
          <w:numId w:val="2"/>
        </w:numPr>
        <w:shd w:val="clear" w:color="auto" w:fill="auto"/>
        <w:tabs>
          <w:tab w:val="left" w:pos="417"/>
        </w:tabs>
        <w:spacing w:line="240" w:lineRule="auto"/>
        <w:jc w:val="both"/>
        <w:rPr>
          <w:color w:val="auto"/>
          <w:sz w:val="22"/>
          <w:szCs w:val="22"/>
        </w:rPr>
      </w:pPr>
      <w:r w:rsidRPr="00882AF2">
        <w:rPr>
          <w:color w:val="auto"/>
          <w:sz w:val="22"/>
          <w:szCs w:val="22"/>
        </w:rPr>
        <w:t>протокол отб</w:t>
      </w:r>
      <w:r w:rsidR="009064B2" w:rsidRPr="00882AF2">
        <w:rPr>
          <w:color w:val="auto"/>
          <w:sz w:val="22"/>
          <w:szCs w:val="22"/>
        </w:rPr>
        <w:t>о</w:t>
      </w:r>
      <w:r w:rsidRPr="00882AF2">
        <w:rPr>
          <w:color w:val="auto"/>
          <w:sz w:val="22"/>
          <w:szCs w:val="22"/>
        </w:rPr>
        <w:t>ра исполнителя работ</w:t>
      </w:r>
      <w:r w:rsidR="00882AF2" w:rsidRPr="00882AF2">
        <w:rPr>
          <w:color w:val="auto"/>
          <w:sz w:val="22"/>
          <w:szCs w:val="22"/>
        </w:rPr>
        <w:t>,</w:t>
      </w:r>
      <w:r w:rsidRPr="00882AF2">
        <w:rPr>
          <w:color w:val="auto"/>
          <w:sz w:val="22"/>
          <w:szCs w:val="22"/>
        </w:rPr>
        <w:t xml:space="preserve"> </w:t>
      </w:r>
      <w:r w:rsidR="00882AF2" w:rsidRPr="00882AF2">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882AF2">
        <w:rPr>
          <w:color w:val="auto"/>
          <w:sz w:val="22"/>
          <w:szCs w:val="22"/>
        </w:rPr>
        <w:t xml:space="preserve"> — протокол заседания конкурсной комиссии по отбору исполнителя </w:t>
      </w:r>
      <w:r w:rsidR="00882AF2" w:rsidRPr="00882AF2">
        <w:rPr>
          <w:color w:val="auto"/>
          <w:sz w:val="22"/>
          <w:szCs w:val="22"/>
        </w:rPr>
        <w:t>связанных с реализацией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а именно: выполнение работ по устройству поквартирной системы ГВС от проточных газовых водонагревателей в многоквартирном доме</w:t>
      </w:r>
      <w:r w:rsidRPr="00882AF2">
        <w:rPr>
          <w:color w:val="auto"/>
          <w:sz w:val="22"/>
          <w:szCs w:val="22"/>
        </w:rPr>
        <w:t>.</w:t>
      </w:r>
    </w:p>
    <w:p w14:paraId="1BBF5F6B" w14:textId="77777777" w:rsidR="009064B2" w:rsidRPr="00E57027" w:rsidRDefault="009064B2" w:rsidP="00E57027">
      <w:pPr>
        <w:pStyle w:val="3"/>
        <w:shd w:val="clear" w:color="auto" w:fill="auto"/>
        <w:tabs>
          <w:tab w:val="left" w:pos="417"/>
        </w:tabs>
        <w:spacing w:line="240" w:lineRule="auto"/>
        <w:jc w:val="both"/>
        <w:rPr>
          <w:sz w:val="22"/>
          <w:szCs w:val="22"/>
        </w:rPr>
      </w:pPr>
    </w:p>
    <w:p w14:paraId="17BC4771" w14:textId="77777777" w:rsidR="00C24060" w:rsidRPr="00E57027" w:rsidRDefault="00F66F56" w:rsidP="00E57027">
      <w:pPr>
        <w:pStyle w:val="31"/>
        <w:keepNext/>
        <w:keepLines/>
        <w:numPr>
          <w:ilvl w:val="0"/>
          <w:numId w:val="1"/>
        </w:numPr>
        <w:shd w:val="clear" w:color="auto" w:fill="auto"/>
        <w:spacing w:line="240" w:lineRule="auto"/>
        <w:jc w:val="center"/>
        <w:rPr>
          <w:sz w:val="22"/>
          <w:szCs w:val="22"/>
        </w:rPr>
      </w:pPr>
      <w:bookmarkStart w:id="1" w:name="bookmark1"/>
      <w:r w:rsidRPr="00E57027">
        <w:rPr>
          <w:sz w:val="22"/>
          <w:szCs w:val="22"/>
        </w:rPr>
        <w:t>Функции, права и обязанности комиссии</w:t>
      </w:r>
      <w:bookmarkEnd w:id="1"/>
    </w:p>
    <w:p w14:paraId="7982AAF1" w14:textId="77777777" w:rsidR="00C24060" w:rsidRPr="00E57027" w:rsidRDefault="00F66F56" w:rsidP="00E57027">
      <w:pPr>
        <w:pStyle w:val="3"/>
        <w:numPr>
          <w:ilvl w:val="1"/>
          <w:numId w:val="1"/>
        </w:numPr>
        <w:shd w:val="clear" w:color="auto" w:fill="auto"/>
        <w:tabs>
          <w:tab w:val="left" w:pos="417"/>
        </w:tabs>
        <w:spacing w:line="240" w:lineRule="auto"/>
        <w:jc w:val="both"/>
        <w:rPr>
          <w:sz w:val="22"/>
          <w:szCs w:val="22"/>
        </w:rPr>
      </w:pPr>
      <w:r w:rsidRPr="00E57027">
        <w:rPr>
          <w:sz w:val="22"/>
          <w:szCs w:val="22"/>
        </w:rPr>
        <w:t>В состав комиссии включаются представители заказчика и представители органа местного самоуправления (</w:t>
      </w:r>
      <w:r w:rsidR="009064B2" w:rsidRPr="00E57027">
        <w:rPr>
          <w:sz w:val="22"/>
          <w:szCs w:val="22"/>
        </w:rPr>
        <w:t>по</w:t>
      </w:r>
      <w:r w:rsidRPr="00E57027">
        <w:rPr>
          <w:sz w:val="22"/>
          <w:szCs w:val="22"/>
        </w:rPr>
        <w:t xml:space="preserve"> согласованию). Состав комиссии утверждается приказом Заказчика.</w:t>
      </w:r>
    </w:p>
    <w:p w14:paraId="24E4D63D" w14:textId="77777777" w:rsidR="00C24060" w:rsidRPr="00E57027" w:rsidRDefault="00F66F56" w:rsidP="00E57027">
      <w:pPr>
        <w:pStyle w:val="3"/>
        <w:numPr>
          <w:ilvl w:val="1"/>
          <w:numId w:val="1"/>
        </w:numPr>
        <w:shd w:val="clear" w:color="auto" w:fill="auto"/>
        <w:tabs>
          <w:tab w:val="left" w:pos="417"/>
        </w:tabs>
        <w:spacing w:line="240" w:lineRule="auto"/>
        <w:jc w:val="both"/>
        <w:rPr>
          <w:sz w:val="22"/>
          <w:szCs w:val="22"/>
        </w:rPr>
      </w:pPr>
      <w:r w:rsidRPr="00E57027">
        <w:rPr>
          <w:sz w:val="22"/>
          <w:szCs w:val="22"/>
        </w:rPr>
        <w:t>Комиссия правомочна принимать решения, если на заседании присутствуют не менее двух третей ее членов. Решения принимаются путем открытого голосования. Для принятия решения необходимо простое большинство голосов членов комиссии, присутствующих на заседании. В случае равенства голосов принимается решение, за которое проголосовал председатель комиссии.</w:t>
      </w:r>
    </w:p>
    <w:p w14:paraId="79FBB135" w14:textId="2A5DB0EC" w:rsidR="00C24060" w:rsidRPr="00E57027" w:rsidRDefault="00F66F56" w:rsidP="00E57027">
      <w:pPr>
        <w:pStyle w:val="3"/>
        <w:numPr>
          <w:ilvl w:val="1"/>
          <w:numId w:val="1"/>
        </w:numPr>
        <w:shd w:val="clear" w:color="auto" w:fill="auto"/>
        <w:tabs>
          <w:tab w:val="left" w:pos="417"/>
        </w:tabs>
        <w:spacing w:line="240" w:lineRule="auto"/>
        <w:jc w:val="both"/>
        <w:rPr>
          <w:sz w:val="22"/>
          <w:szCs w:val="22"/>
        </w:rPr>
      </w:pPr>
      <w:r w:rsidRPr="00E57027">
        <w:rPr>
          <w:sz w:val="22"/>
          <w:szCs w:val="22"/>
        </w:rPr>
        <w:t xml:space="preserve">Комиссия на </w:t>
      </w:r>
      <w:r w:rsidR="00096C41">
        <w:rPr>
          <w:sz w:val="22"/>
          <w:szCs w:val="22"/>
        </w:rPr>
        <w:t>о</w:t>
      </w:r>
      <w:r w:rsidRPr="00E57027">
        <w:rPr>
          <w:sz w:val="22"/>
          <w:szCs w:val="22"/>
        </w:rPr>
        <w:t xml:space="preserve">сновании результатов рассмотрения заявок на участие в отборе составляет перечень подрядных организаций и принимает решение о допуске к участию в отборе или об отказе в допуске к </w:t>
      </w:r>
      <w:r w:rsidR="009064B2" w:rsidRPr="00E57027">
        <w:rPr>
          <w:sz w:val="22"/>
          <w:szCs w:val="22"/>
        </w:rPr>
        <w:t>у</w:t>
      </w:r>
      <w:r w:rsidRPr="00E57027">
        <w:rPr>
          <w:sz w:val="22"/>
          <w:szCs w:val="22"/>
        </w:rPr>
        <w:t>частию в отборе.</w:t>
      </w:r>
    </w:p>
    <w:p w14:paraId="47CA304B" w14:textId="77777777" w:rsidR="00C24060" w:rsidRPr="00E57027" w:rsidRDefault="00F66F56" w:rsidP="00E57027">
      <w:pPr>
        <w:pStyle w:val="3"/>
        <w:numPr>
          <w:ilvl w:val="1"/>
          <w:numId w:val="1"/>
        </w:numPr>
        <w:shd w:val="clear" w:color="auto" w:fill="auto"/>
        <w:tabs>
          <w:tab w:val="left" w:pos="417"/>
        </w:tabs>
        <w:spacing w:line="240" w:lineRule="auto"/>
        <w:rPr>
          <w:sz w:val="22"/>
          <w:szCs w:val="22"/>
        </w:rPr>
      </w:pPr>
      <w:r w:rsidRPr="00E57027">
        <w:rPr>
          <w:sz w:val="22"/>
          <w:szCs w:val="22"/>
        </w:rPr>
        <w:t>Комиссия не р</w:t>
      </w:r>
      <w:r w:rsidR="009064B2" w:rsidRPr="00E57027">
        <w:rPr>
          <w:sz w:val="22"/>
          <w:szCs w:val="22"/>
        </w:rPr>
        <w:t>ас</w:t>
      </w:r>
      <w:r w:rsidRPr="00E57027">
        <w:rPr>
          <w:sz w:val="22"/>
          <w:szCs w:val="22"/>
        </w:rPr>
        <w:t>сматривает заявки на участие в отборе в случаях:</w:t>
      </w:r>
    </w:p>
    <w:p w14:paraId="7C108A24" w14:textId="45E3A0D7" w:rsidR="00D87B1A" w:rsidRPr="00882AF2" w:rsidRDefault="00D87B1A" w:rsidP="00E57027">
      <w:pPr>
        <w:pStyle w:val="3"/>
        <w:numPr>
          <w:ilvl w:val="0"/>
          <w:numId w:val="2"/>
        </w:numPr>
        <w:shd w:val="clear" w:color="auto" w:fill="auto"/>
        <w:tabs>
          <w:tab w:val="left" w:pos="198"/>
        </w:tabs>
        <w:spacing w:line="240" w:lineRule="auto"/>
        <w:jc w:val="both"/>
        <w:rPr>
          <w:sz w:val="22"/>
          <w:szCs w:val="22"/>
        </w:rPr>
      </w:pPr>
      <w:r w:rsidRPr="00E57027">
        <w:rPr>
          <w:sz w:val="22"/>
          <w:szCs w:val="22"/>
        </w:rPr>
        <w:t>деятельность</w:t>
      </w:r>
      <w:r w:rsidR="00F66F56" w:rsidRPr="00E57027">
        <w:rPr>
          <w:sz w:val="22"/>
          <w:szCs w:val="22"/>
        </w:rPr>
        <w:t xml:space="preserve"> которых приостановлена в порядке, предусмотренном Кодексом Российской Федерации об административных правонарушениях;</w:t>
      </w:r>
    </w:p>
    <w:p w14:paraId="21907959" w14:textId="77777777" w:rsidR="00C24060" w:rsidRPr="00E57027" w:rsidRDefault="00F66F56" w:rsidP="00E57027">
      <w:pPr>
        <w:pStyle w:val="3"/>
        <w:numPr>
          <w:ilvl w:val="0"/>
          <w:numId w:val="2"/>
        </w:numPr>
        <w:shd w:val="clear" w:color="auto" w:fill="auto"/>
        <w:tabs>
          <w:tab w:val="left" w:pos="198"/>
        </w:tabs>
        <w:spacing w:line="240" w:lineRule="auto"/>
        <w:jc w:val="both"/>
        <w:rPr>
          <w:sz w:val="22"/>
          <w:szCs w:val="22"/>
        </w:rPr>
      </w:pPr>
      <w:r w:rsidRPr="00E57027">
        <w:rPr>
          <w:sz w:val="22"/>
          <w:szCs w:val="22"/>
        </w:rPr>
        <w:t>имеющие просроченную задолженность перед каким-либо бюджетом бюджетной системы Российской Федера</w:t>
      </w:r>
      <w:r w:rsidR="009064B2" w:rsidRPr="00E57027">
        <w:rPr>
          <w:sz w:val="22"/>
          <w:szCs w:val="22"/>
        </w:rPr>
        <w:t>ц</w:t>
      </w:r>
      <w:r w:rsidRPr="00E57027">
        <w:rPr>
          <w:sz w:val="22"/>
          <w:szCs w:val="22"/>
        </w:rPr>
        <w:t>ии или государственным внебюджетным фондом;</w:t>
      </w:r>
    </w:p>
    <w:p w14:paraId="3E8BFEF5" w14:textId="77777777" w:rsidR="00C24060" w:rsidRPr="00E57027" w:rsidRDefault="00F66F56" w:rsidP="00E57027">
      <w:pPr>
        <w:pStyle w:val="3"/>
        <w:numPr>
          <w:ilvl w:val="0"/>
          <w:numId w:val="2"/>
        </w:numPr>
        <w:shd w:val="clear" w:color="auto" w:fill="auto"/>
        <w:tabs>
          <w:tab w:val="left" w:pos="198"/>
        </w:tabs>
        <w:spacing w:line="240" w:lineRule="auto"/>
        <w:jc w:val="both"/>
        <w:rPr>
          <w:sz w:val="22"/>
          <w:szCs w:val="22"/>
        </w:rPr>
      </w:pPr>
      <w:r w:rsidRPr="00E57027">
        <w:rPr>
          <w:sz w:val="22"/>
          <w:szCs w:val="22"/>
        </w:rPr>
        <w:t>находящиеся в процессе ликвидации или в процедуре банкротства;</w:t>
      </w:r>
    </w:p>
    <w:p w14:paraId="1BC0DC9D" w14:textId="77777777" w:rsidR="00C24060" w:rsidRPr="00E57027" w:rsidRDefault="00F66F56" w:rsidP="00E57027">
      <w:pPr>
        <w:pStyle w:val="3"/>
        <w:numPr>
          <w:ilvl w:val="0"/>
          <w:numId w:val="2"/>
        </w:numPr>
        <w:shd w:val="clear" w:color="auto" w:fill="auto"/>
        <w:tabs>
          <w:tab w:val="left" w:pos="198"/>
        </w:tabs>
        <w:spacing w:line="240" w:lineRule="auto"/>
        <w:jc w:val="both"/>
        <w:rPr>
          <w:sz w:val="22"/>
          <w:szCs w:val="22"/>
        </w:rPr>
      </w:pPr>
      <w:r w:rsidRPr="00E57027">
        <w:rPr>
          <w:sz w:val="22"/>
          <w:szCs w:val="22"/>
        </w:rPr>
        <w:t>находящиеся в реестре недобросовестных поставщиков, который ведется в порядке, установленном Правительством Российской Федерации;</w:t>
      </w:r>
    </w:p>
    <w:p w14:paraId="50DC442F" w14:textId="77777777" w:rsidR="00C24060" w:rsidRPr="00E57027" w:rsidRDefault="00F66F56" w:rsidP="00E57027">
      <w:pPr>
        <w:pStyle w:val="3"/>
        <w:numPr>
          <w:ilvl w:val="0"/>
          <w:numId w:val="2"/>
        </w:numPr>
        <w:shd w:val="clear" w:color="auto" w:fill="auto"/>
        <w:tabs>
          <w:tab w:val="left" w:pos="198"/>
        </w:tabs>
        <w:spacing w:line="240" w:lineRule="auto"/>
        <w:jc w:val="both"/>
        <w:rPr>
          <w:sz w:val="22"/>
          <w:szCs w:val="22"/>
        </w:rPr>
      </w:pPr>
      <w:r w:rsidRPr="00E57027">
        <w:rPr>
          <w:sz w:val="22"/>
          <w:szCs w:val="22"/>
        </w:rPr>
        <w:t xml:space="preserve">не представившие документы, предусмотренные подпунктом 5.2 пункта 5 настоящего порядка, в установленный конкурсной документацией срок подачи конкурсных заявок, или представления </w:t>
      </w:r>
      <w:r w:rsidRPr="00E57027">
        <w:rPr>
          <w:sz w:val="22"/>
          <w:szCs w:val="22"/>
        </w:rPr>
        <w:lastRenderedPageBreak/>
        <w:t>недостоверной информации участником отбора;</w:t>
      </w:r>
    </w:p>
    <w:p w14:paraId="2D308E0D" w14:textId="77777777" w:rsidR="00D87B1A" w:rsidRPr="00E57027" w:rsidRDefault="00F66F56" w:rsidP="00E57027">
      <w:pPr>
        <w:pStyle w:val="3"/>
        <w:numPr>
          <w:ilvl w:val="0"/>
          <w:numId w:val="2"/>
        </w:numPr>
        <w:shd w:val="clear" w:color="auto" w:fill="auto"/>
        <w:tabs>
          <w:tab w:val="left" w:pos="198"/>
        </w:tabs>
        <w:spacing w:line="240" w:lineRule="auto"/>
        <w:jc w:val="both"/>
        <w:rPr>
          <w:rStyle w:val="11pt"/>
        </w:rPr>
      </w:pPr>
      <w:r w:rsidRPr="00E57027">
        <w:rPr>
          <w:sz w:val="22"/>
          <w:szCs w:val="22"/>
        </w:rPr>
        <w:t>не соответствующ</w:t>
      </w:r>
      <w:r w:rsidR="00D87B1A" w:rsidRPr="00E57027">
        <w:rPr>
          <w:sz w:val="22"/>
          <w:szCs w:val="22"/>
        </w:rPr>
        <w:t>и</w:t>
      </w:r>
      <w:r w:rsidRPr="00E57027">
        <w:rPr>
          <w:sz w:val="22"/>
          <w:szCs w:val="22"/>
        </w:rPr>
        <w:t xml:space="preserve">е требованиям, указанным в конкурсной документации, </w:t>
      </w:r>
      <w:proofErr w:type="gramStart"/>
      <w:r w:rsidRPr="00E57027">
        <w:rPr>
          <w:sz w:val="22"/>
          <w:szCs w:val="22"/>
        </w:rPr>
        <w:t>а в случае если</w:t>
      </w:r>
      <w:proofErr w:type="gramEnd"/>
      <w:r w:rsidRPr="00E57027">
        <w:rPr>
          <w:sz w:val="22"/>
          <w:szCs w:val="22"/>
        </w:rPr>
        <w:t xml:space="preserve"> предметом открытого конкурса является выполнение работ, которые оказывают влияние на безопасность объектов </w:t>
      </w:r>
      <w:r w:rsidRPr="00E57027">
        <w:rPr>
          <w:rStyle w:val="11pt"/>
        </w:rPr>
        <w:t xml:space="preserve">капитального строительства, - не имеющие свидетельства </w:t>
      </w:r>
      <w:r w:rsidRPr="00E57027">
        <w:rPr>
          <w:sz w:val="22"/>
          <w:szCs w:val="22"/>
        </w:rPr>
        <w:t xml:space="preserve">о </w:t>
      </w:r>
      <w:r w:rsidRPr="00E57027">
        <w:rPr>
          <w:rStyle w:val="11pt"/>
        </w:rPr>
        <w:t xml:space="preserve">допуске к </w:t>
      </w:r>
      <w:r w:rsidRPr="00E57027">
        <w:rPr>
          <w:sz w:val="22"/>
          <w:szCs w:val="22"/>
        </w:rPr>
        <w:t xml:space="preserve">таким работам, выданное </w:t>
      </w:r>
      <w:r w:rsidRPr="00E57027">
        <w:rPr>
          <w:rStyle w:val="11pt"/>
        </w:rPr>
        <w:t>саморегулируемой организацией;</w:t>
      </w:r>
    </w:p>
    <w:p w14:paraId="3AC64D6F" w14:textId="5A5771F5" w:rsidR="00C24060" w:rsidRPr="00E57027" w:rsidRDefault="00F66F56" w:rsidP="00E57027">
      <w:pPr>
        <w:pStyle w:val="3"/>
        <w:numPr>
          <w:ilvl w:val="0"/>
          <w:numId w:val="2"/>
        </w:numPr>
        <w:shd w:val="clear" w:color="auto" w:fill="auto"/>
        <w:tabs>
          <w:tab w:val="left" w:pos="198"/>
        </w:tabs>
        <w:spacing w:line="240" w:lineRule="auto"/>
        <w:jc w:val="both"/>
        <w:rPr>
          <w:sz w:val="22"/>
          <w:szCs w:val="22"/>
        </w:rPr>
      </w:pPr>
      <w:r w:rsidRPr="00E57027">
        <w:rPr>
          <w:sz w:val="22"/>
          <w:szCs w:val="22"/>
        </w:rPr>
        <w:t xml:space="preserve">имеющие в представленных </w:t>
      </w:r>
      <w:r w:rsidR="00D87B1A" w:rsidRPr="00E57027">
        <w:rPr>
          <w:sz w:val="22"/>
          <w:szCs w:val="22"/>
        </w:rPr>
        <w:t>с</w:t>
      </w:r>
      <w:r w:rsidRPr="00E57027">
        <w:rPr>
          <w:sz w:val="22"/>
          <w:szCs w:val="22"/>
        </w:rPr>
        <w:t xml:space="preserve"> конкурсной заявкой документах сведения, которые не соотве</w:t>
      </w:r>
      <w:r w:rsidR="00096C41">
        <w:rPr>
          <w:sz w:val="22"/>
          <w:szCs w:val="22"/>
        </w:rPr>
        <w:t>тствуют конкурсной документации.</w:t>
      </w:r>
    </w:p>
    <w:p w14:paraId="64956474" w14:textId="77777777" w:rsidR="00C24060" w:rsidRPr="00E57027" w:rsidRDefault="00F66F56" w:rsidP="00787AAE">
      <w:pPr>
        <w:pStyle w:val="3"/>
        <w:numPr>
          <w:ilvl w:val="1"/>
          <w:numId w:val="1"/>
        </w:numPr>
        <w:shd w:val="clear" w:color="auto" w:fill="auto"/>
        <w:tabs>
          <w:tab w:val="left" w:pos="484"/>
        </w:tabs>
        <w:spacing w:line="240" w:lineRule="auto"/>
        <w:jc w:val="both"/>
        <w:rPr>
          <w:sz w:val="22"/>
          <w:szCs w:val="22"/>
        </w:rPr>
      </w:pPr>
      <w:r w:rsidRPr="00E57027">
        <w:rPr>
          <w:sz w:val="22"/>
          <w:szCs w:val="22"/>
        </w:rPr>
        <w:t>В случае отказа в допуске к участию в открытом конкурсе секретарь конкурсной комиссии в течении пяти дней со дня принятия такого решения направляет участнику открытого письменное уведомление с указанием причин отказа. Уведомления Комиссии могут быть направлены по почте, факсу, электронной почте, через курьера.</w:t>
      </w:r>
    </w:p>
    <w:p w14:paraId="523B9AC5" w14:textId="77777777" w:rsidR="00C24060" w:rsidRPr="00E57027" w:rsidRDefault="00F66F56" w:rsidP="00E57027">
      <w:pPr>
        <w:pStyle w:val="3"/>
        <w:numPr>
          <w:ilvl w:val="1"/>
          <w:numId w:val="1"/>
        </w:numPr>
        <w:shd w:val="clear" w:color="auto" w:fill="auto"/>
        <w:tabs>
          <w:tab w:val="left" w:pos="484"/>
        </w:tabs>
        <w:spacing w:line="240" w:lineRule="auto"/>
        <w:jc w:val="both"/>
        <w:rPr>
          <w:sz w:val="22"/>
          <w:szCs w:val="22"/>
        </w:rPr>
      </w:pPr>
      <w:r w:rsidRPr="00E57027">
        <w:rPr>
          <w:sz w:val="22"/>
          <w:szCs w:val="22"/>
        </w:rPr>
        <w:t xml:space="preserve">Комиссия </w:t>
      </w:r>
      <w:r w:rsidR="00D87B1A" w:rsidRPr="00E57027">
        <w:rPr>
          <w:sz w:val="22"/>
          <w:szCs w:val="22"/>
        </w:rPr>
        <w:t>вп</w:t>
      </w:r>
      <w:r w:rsidRPr="00E57027">
        <w:rPr>
          <w:sz w:val="22"/>
          <w:szCs w:val="22"/>
        </w:rPr>
        <w:t>раве запрашивать у подрядных организаций разъяснения представленной в заявке информации, а также проверять достоверность представленных в заявке сведений.</w:t>
      </w:r>
    </w:p>
    <w:p w14:paraId="53AD4F3B" w14:textId="77777777" w:rsidR="00BB0D48" w:rsidRPr="00E57027" w:rsidRDefault="00F66F56" w:rsidP="00E57027">
      <w:pPr>
        <w:pStyle w:val="3"/>
        <w:numPr>
          <w:ilvl w:val="1"/>
          <w:numId w:val="1"/>
        </w:numPr>
        <w:shd w:val="clear" w:color="auto" w:fill="auto"/>
        <w:tabs>
          <w:tab w:val="left" w:pos="484"/>
        </w:tabs>
        <w:spacing w:line="240" w:lineRule="auto"/>
        <w:jc w:val="both"/>
        <w:rPr>
          <w:sz w:val="22"/>
          <w:szCs w:val="22"/>
        </w:rPr>
      </w:pPr>
      <w:r w:rsidRPr="00E57027">
        <w:rPr>
          <w:sz w:val="22"/>
          <w:szCs w:val="22"/>
        </w:rPr>
        <w:t>Представитель подрядной организации при наличии у него документов (письмо руководителя организации с просьбой допустить представителя на заседание комиссии; документа, удостоверяющего личность представителя; приказ о назначении на должность и удостоверение л</w:t>
      </w:r>
      <w:r w:rsidR="00D87B1A" w:rsidRPr="00E57027">
        <w:rPr>
          <w:sz w:val="22"/>
          <w:szCs w:val="22"/>
        </w:rPr>
        <w:t>и</w:t>
      </w:r>
      <w:r w:rsidRPr="00E57027">
        <w:rPr>
          <w:sz w:val="22"/>
          <w:szCs w:val="22"/>
        </w:rPr>
        <w:t>чности для руководителя организации), подтверждающих полномочия на присутствие на заседании комиссии, вправе присутствовать на заседании комиссии при рассмотрении заявок на участие в отборе.</w:t>
      </w:r>
    </w:p>
    <w:p w14:paraId="3AC57834" w14:textId="77777777" w:rsidR="00C24060" w:rsidRPr="00E57027" w:rsidRDefault="00F66F56" w:rsidP="00E57027">
      <w:pPr>
        <w:pStyle w:val="3"/>
        <w:numPr>
          <w:ilvl w:val="1"/>
          <w:numId w:val="1"/>
        </w:numPr>
        <w:shd w:val="clear" w:color="auto" w:fill="auto"/>
        <w:tabs>
          <w:tab w:val="left" w:pos="484"/>
        </w:tabs>
        <w:spacing w:line="240" w:lineRule="auto"/>
        <w:jc w:val="both"/>
        <w:rPr>
          <w:sz w:val="22"/>
          <w:szCs w:val="22"/>
        </w:rPr>
      </w:pPr>
      <w:r w:rsidRPr="00E57027">
        <w:rPr>
          <w:sz w:val="22"/>
          <w:szCs w:val="22"/>
        </w:rPr>
        <w:t>По результатам рассмотрения заявок, Комиссия определяет победителя отбора.</w:t>
      </w:r>
    </w:p>
    <w:p w14:paraId="44A140B3" w14:textId="77777777" w:rsidR="00C24060" w:rsidRPr="00E57027" w:rsidRDefault="00F66F56" w:rsidP="00E57027">
      <w:pPr>
        <w:pStyle w:val="3"/>
        <w:numPr>
          <w:ilvl w:val="0"/>
          <w:numId w:val="3"/>
        </w:numPr>
        <w:shd w:val="clear" w:color="auto" w:fill="auto"/>
        <w:tabs>
          <w:tab w:val="left" w:pos="484"/>
        </w:tabs>
        <w:spacing w:line="240" w:lineRule="auto"/>
        <w:jc w:val="both"/>
        <w:rPr>
          <w:sz w:val="22"/>
          <w:szCs w:val="22"/>
        </w:rPr>
      </w:pPr>
      <w:r w:rsidRPr="00E57027">
        <w:rPr>
          <w:sz w:val="22"/>
          <w:szCs w:val="22"/>
        </w:rPr>
        <w:t>Решение конкурсной комиссии оформляется итоговым протоколом, подписанным всеми присутствующим на заседании членами конкурсной комиссии. В протоколе заседания конкурсной комиссии обязательно должны быть указаны особые мнения членов комиссии (при наличии). Протокол заседания конкурсной комиссии оформляется секретарем конкурсной комиссии в течение пяти календарных дней с даты заседания конкурсной комиссии.</w:t>
      </w:r>
    </w:p>
    <w:p w14:paraId="793BFCBF" w14:textId="77777777" w:rsidR="00C24060" w:rsidRPr="00E57027" w:rsidRDefault="00F66F56" w:rsidP="00E57027">
      <w:pPr>
        <w:pStyle w:val="3"/>
        <w:numPr>
          <w:ilvl w:val="0"/>
          <w:numId w:val="3"/>
        </w:numPr>
        <w:shd w:val="clear" w:color="auto" w:fill="auto"/>
        <w:tabs>
          <w:tab w:val="left" w:pos="484"/>
        </w:tabs>
        <w:spacing w:line="240" w:lineRule="auto"/>
        <w:jc w:val="both"/>
        <w:rPr>
          <w:sz w:val="22"/>
          <w:szCs w:val="22"/>
        </w:rPr>
      </w:pPr>
      <w:r w:rsidRPr="00E57027">
        <w:rPr>
          <w:sz w:val="22"/>
          <w:szCs w:val="22"/>
        </w:rPr>
        <w:t>Члены конкурсной комиссии обязаны обеспечивать конфиденциальн</w:t>
      </w:r>
      <w:r w:rsidR="00BB0D48" w:rsidRPr="00E57027">
        <w:rPr>
          <w:sz w:val="22"/>
          <w:szCs w:val="22"/>
        </w:rPr>
        <w:t>ость данных об участниках откры</w:t>
      </w:r>
      <w:r w:rsidRPr="00E57027">
        <w:rPr>
          <w:sz w:val="22"/>
          <w:szCs w:val="22"/>
        </w:rPr>
        <w:t>того конкурса и сведений, содержащихся в конкурсных заявках, до опубликования результатов открытого конкурса. Члены конкурсной комиссии не вправе проводить переговоры с участниками открытого конкурса во время процедур проведения открытого конкурса за исключением случаев, предусмотренных конкурсной документацией и законодательством Российской Федерации.</w:t>
      </w:r>
    </w:p>
    <w:p w14:paraId="0D5C36E8" w14:textId="77777777" w:rsidR="00BB0D48" w:rsidRPr="00E57027" w:rsidRDefault="00BB0D48" w:rsidP="00E57027">
      <w:pPr>
        <w:pStyle w:val="3"/>
        <w:shd w:val="clear" w:color="auto" w:fill="auto"/>
        <w:tabs>
          <w:tab w:val="left" w:pos="484"/>
        </w:tabs>
        <w:spacing w:line="240" w:lineRule="auto"/>
        <w:jc w:val="both"/>
        <w:rPr>
          <w:sz w:val="22"/>
          <w:szCs w:val="22"/>
        </w:rPr>
      </w:pPr>
    </w:p>
    <w:p w14:paraId="25B31E27" w14:textId="77777777" w:rsidR="00C24060" w:rsidRPr="00E57027" w:rsidRDefault="00F66F56" w:rsidP="00E57027">
      <w:pPr>
        <w:pStyle w:val="31"/>
        <w:keepNext/>
        <w:keepLines/>
        <w:numPr>
          <w:ilvl w:val="0"/>
          <w:numId w:val="1"/>
        </w:numPr>
        <w:shd w:val="clear" w:color="auto" w:fill="auto"/>
        <w:tabs>
          <w:tab w:val="left" w:pos="484"/>
        </w:tabs>
        <w:spacing w:line="240" w:lineRule="auto"/>
        <w:jc w:val="center"/>
        <w:rPr>
          <w:sz w:val="22"/>
          <w:szCs w:val="22"/>
        </w:rPr>
      </w:pPr>
      <w:bookmarkStart w:id="2" w:name="bookmark2"/>
      <w:r w:rsidRPr="00E57027">
        <w:rPr>
          <w:sz w:val="22"/>
          <w:szCs w:val="22"/>
        </w:rPr>
        <w:t>Сообщение о проведении отбора подрядной организации и документация по отбору</w:t>
      </w:r>
      <w:bookmarkStart w:id="3" w:name="bookmark3"/>
      <w:bookmarkEnd w:id="2"/>
      <w:r w:rsidR="00BB0D48" w:rsidRPr="00E57027">
        <w:rPr>
          <w:sz w:val="22"/>
          <w:szCs w:val="22"/>
        </w:rPr>
        <w:t xml:space="preserve"> </w:t>
      </w:r>
      <w:r w:rsidRPr="00E57027">
        <w:rPr>
          <w:sz w:val="22"/>
          <w:szCs w:val="22"/>
        </w:rPr>
        <w:t>подрядной организации</w:t>
      </w:r>
      <w:bookmarkEnd w:id="3"/>
    </w:p>
    <w:p w14:paraId="6B0D2FF2" w14:textId="77777777" w:rsidR="00C24060" w:rsidRPr="00E57027" w:rsidRDefault="00F66F56" w:rsidP="00E57027">
      <w:pPr>
        <w:pStyle w:val="3"/>
        <w:numPr>
          <w:ilvl w:val="0"/>
          <w:numId w:val="4"/>
        </w:numPr>
        <w:shd w:val="clear" w:color="auto" w:fill="auto"/>
        <w:tabs>
          <w:tab w:val="left" w:pos="484"/>
        </w:tabs>
        <w:spacing w:line="240" w:lineRule="auto"/>
        <w:jc w:val="both"/>
        <w:rPr>
          <w:sz w:val="22"/>
          <w:szCs w:val="22"/>
        </w:rPr>
      </w:pPr>
      <w:r w:rsidRPr="00E57027">
        <w:rPr>
          <w:sz w:val="22"/>
          <w:szCs w:val="22"/>
        </w:rPr>
        <w:t>Сообщение о проведении отбора подрядной организации публикуется организатором отбора на интернет-сайте Управляющей компании, не менее чем за пять дней до даты окончания срока подачи заявок на участие в отборе.</w:t>
      </w:r>
    </w:p>
    <w:p w14:paraId="73F54F19" w14:textId="77777777" w:rsidR="00C24060" w:rsidRPr="00E57027" w:rsidRDefault="00F66F56" w:rsidP="00E57027">
      <w:pPr>
        <w:pStyle w:val="3"/>
        <w:numPr>
          <w:ilvl w:val="0"/>
          <w:numId w:val="5"/>
        </w:numPr>
        <w:shd w:val="clear" w:color="auto" w:fill="auto"/>
        <w:tabs>
          <w:tab w:val="left" w:pos="484"/>
        </w:tabs>
        <w:spacing w:line="240" w:lineRule="auto"/>
        <w:jc w:val="both"/>
        <w:rPr>
          <w:sz w:val="22"/>
          <w:szCs w:val="22"/>
        </w:rPr>
      </w:pPr>
      <w:r w:rsidRPr="00E57027">
        <w:rPr>
          <w:sz w:val="22"/>
          <w:szCs w:val="22"/>
        </w:rPr>
        <w:t xml:space="preserve">Сообщение о проведении отбора подрядной организации должно содержать следующие </w:t>
      </w:r>
      <w:r w:rsidR="00BB0D48" w:rsidRPr="00E57027">
        <w:rPr>
          <w:rStyle w:val="11pt"/>
        </w:rPr>
        <w:t>сведения:</w:t>
      </w:r>
    </w:p>
    <w:p w14:paraId="24E85969" w14:textId="77777777" w:rsidR="00C24060" w:rsidRPr="00E57027" w:rsidRDefault="00F66F56" w:rsidP="00E57027">
      <w:pPr>
        <w:pStyle w:val="3"/>
        <w:numPr>
          <w:ilvl w:val="0"/>
          <w:numId w:val="2"/>
        </w:numPr>
        <w:shd w:val="clear" w:color="auto" w:fill="auto"/>
        <w:tabs>
          <w:tab w:val="left" w:pos="153"/>
        </w:tabs>
        <w:spacing w:line="240" w:lineRule="auto"/>
        <w:jc w:val="both"/>
        <w:rPr>
          <w:sz w:val="22"/>
          <w:szCs w:val="22"/>
        </w:rPr>
      </w:pPr>
      <w:r w:rsidRPr="00E57027">
        <w:rPr>
          <w:sz w:val="22"/>
          <w:szCs w:val="22"/>
        </w:rPr>
        <w:t>время, место проведения отбора подрядной организации;</w:t>
      </w:r>
    </w:p>
    <w:p w14:paraId="00BAD735" w14:textId="77777777" w:rsidR="00C24060" w:rsidRPr="00E57027" w:rsidRDefault="00F66F56" w:rsidP="00E57027">
      <w:pPr>
        <w:pStyle w:val="3"/>
        <w:numPr>
          <w:ilvl w:val="0"/>
          <w:numId w:val="2"/>
        </w:numPr>
        <w:shd w:val="clear" w:color="auto" w:fill="auto"/>
        <w:tabs>
          <w:tab w:val="left" w:pos="153"/>
        </w:tabs>
        <w:spacing w:line="240" w:lineRule="auto"/>
        <w:jc w:val="both"/>
        <w:rPr>
          <w:sz w:val="22"/>
          <w:szCs w:val="22"/>
        </w:rPr>
      </w:pPr>
      <w:r w:rsidRPr="00E57027">
        <w:rPr>
          <w:sz w:val="22"/>
          <w:szCs w:val="22"/>
        </w:rPr>
        <w:t>наименование заказчика организатора отбора подрядной организации;</w:t>
      </w:r>
    </w:p>
    <w:p w14:paraId="1ADEB95D" w14:textId="77777777" w:rsidR="00C24060" w:rsidRPr="00E57027" w:rsidRDefault="00F66F56" w:rsidP="00E57027">
      <w:pPr>
        <w:pStyle w:val="3"/>
        <w:numPr>
          <w:ilvl w:val="0"/>
          <w:numId w:val="2"/>
        </w:numPr>
        <w:shd w:val="clear" w:color="auto" w:fill="auto"/>
        <w:tabs>
          <w:tab w:val="left" w:pos="153"/>
        </w:tabs>
        <w:spacing w:line="240" w:lineRule="auto"/>
        <w:jc w:val="both"/>
        <w:rPr>
          <w:sz w:val="22"/>
          <w:szCs w:val="22"/>
        </w:rPr>
      </w:pPr>
      <w:r w:rsidRPr="00E57027">
        <w:rPr>
          <w:sz w:val="22"/>
          <w:szCs w:val="22"/>
        </w:rPr>
        <w:t>характеристику объекта с указанием вида работ;</w:t>
      </w:r>
    </w:p>
    <w:p w14:paraId="6D79E599" w14:textId="77777777" w:rsidR="00C24060" w:rsidRPr="00E57027" w:rsidRDefault="00F66F56" w:rsidP="00E57027">
      <w:pPr>
        <w:pStyle w:val="22"/>
        <w:keepNext/>
        <w:keepLines/>
        <w:numPr>
          <w:ilvl w:val="0"/>
          <w:numId w:val="2"/>
        </w:numPr>
        <w:shd w:val="clear" w:color="auto" w:fill="auto"/>
        <w:tabs>
          <w:tab w:val="left" w:pos="153"/>
        </w:tabs>
        <w:spacing w:line="240" w:lineRule="auto"/>
        <w:rPr>
          <w:sz w:val="22"/>
          <w:szCs w:val="22"/>
        </w:rPr>
      </w:pPr>
      <w:bookmarkStart w:id="4" w:name="bookmark4"/>
      <w:r w:rsidRPr="00E57027">
        <w:rPr>
          <w:sz w:val="22"/>
          <w:szCs w:val="22"/>
        </w:rPr>
        <w:t>сроки выполнения работ;</w:t>
      </w:r>
      <w:bookmarkEnd w:id="4"/>
    </w:p>
    <w:p w14:paraId="786A087D" w14:textId="77777777" w:rsidR="00C24060" w:rsidRPr="00E57027" w:rsidRDefault="00F66F56" w:rsidP="00E57027">
      <w:pPr>
        <w:pStyle w:val="3"/>
        <w:numPr>
          <w:ilvl w:val="0"/>
          <w:numId w:val="2"/>
        </w:numPr>
        <w:shd w:val="clear" w:color="auto" w:fill="auto"/>
        <w:tabs>
          <w:tab w:val="left" w:pos="153"/>
        </w:tabs>
        <w:spacing w:line="240" w:lineRule="auto"/>
        <w:jc w:val="both"/>
        <w:rPr>
          <w:sz w:val="22"/>
          <w:szCs w:val="22"/>
        </w:rPr>
      </w:pPr>
      <w:r w:rsidRPr="00E57027">
        <w:rPr>
          <w:sz w:val="22"/>
          <w:szCs w:val="22"/>
        </w:rPr>
        <w:t>требования к участникам отбора, установленные заказчиком;</w:t>
      </w:r>
    </w:p>
    <w:p w14:paraId="16D4AD35" w14:textId="77777777" w:rsidR="00C24060" w:rsidRPr="00E57027" w:rsidRDefault="00F66F56" w:rsidP="00E57027">
      <w:pPr>
        <w:pStyle w:val="3"/>
        <w:numPr>
          <w:ilvl w:val="0"/>
          <w:numId w:val="2"/>
        </w:numPr>
        <w:shd w:val="clear" w:color="auto" w:fill="auto"/>
        <w:tabs>
          <w:tab w:val="left" w:pos="153"/>
        </w:tabs>
        <w:spacing w:line="240" w:lineRule="auto"/>
        <w:jc w:val="both"/>
        <w:rPr>
          <w:sz w:val="22"/>
          <w:szCs w:val="22"/>
        </w:rPr>
      </w:pPr>
      <w:r w:rsidRPr="00E57027">
        <w:rPr>
          <w:sz w:val="22"/>
          <w:szCs w:val="22"/>
        </w:rPr>
        <w:t>порядок получения документации по отбору;</w:t>
      </w:r>
    </w:p>
    <w:p w14:paraId="78057F3A" w14:textId="77777777" w:rsidR="00C24060" w:rsidRPr="00E57027" w:rsidRDefault="00F66F56" w:rsidP="00E57027">
      <w:pPr>
        <w:pStyle w:val="3"/>
        <w:numPr>
          <w:ilvl w:val="0"/>
          <w:numId w:val="2"/>
        </w:numPr>
        <w:shd w:val="clear" w:color="auto" w:fill="auto"/>
        <w:tabs>
          <w:tab w:val="left" w:pos="153"/>
        </w:tabs>
        <w:spacing w:line="240" w:lineRule="auto"/>
        <w:jc w:val="both"/>
        <w:rPr>
          <w:sz w:val="22"/>
          <w:szCs w:val="22"/>
        </w:rPr>
      </w:pPr>
      <w:r w:rsidRPr="00E57027">
        <w:rPr>
          <w:sz w:val="22"/>
          <w:szCs w:val="22"/>
        </w:rPr>
        <w:t>порядок, место и срок подачи заявок на участие.</w:t>
      </w:r>
    </w:p>
    <w:p w14:paraId="05EEBE06" w14:textId="77777777" w:rsidR="00C24060" w:rsidRPr="00E57027" w:rsidRDefault="00F66F56" w:rsidP="00E57027">
      <w:pPr>
        <w:pStyle w:val="3"/>
        <w:numPr>
          <w:ilvl w:val="0"/>
          <w:numId w:val="5"/>
        </w:numPr>
        <w:shd w:val="clear" w:color="auto" w:fill="auto"/>
        <w:tabs>
          <w:tab w:val="left" w:pos="484"/>
        </w:tabs>
        <w:spacing w:line="240" w:lineRule="auto"/>
        <w:jc w:val="both"/>
        <w:rPr>
          <w:sz w:val="22"/>
          <w:szCs w:val="22"/>
        </w:rPr>
      </w:pPr>
      <w:r w:rsidRPr="00E57027">
        <w:rPr>
          <w:sz w:val="22"/>
          <w:szCs w:val="22"/>
        </w:rPr>
        <w:t>Документация по отбору подрядной организации должна содержать:</w:t>
      </w:r>
    </w:p>
    <w:p w14:paraId="32FC99AA" w14:textId="77777777" w:rsidR="00C24060" w:rsidRPr="00E57027" w:rsidRDefault="00F66F56" w:rsidP="00E57027">
      <w:pPr>
        <w:pStyle w:val="22"/>
        <w:keepNext/>
        <w:keepLines/>
        <w:numPr>
          <w:ilvl w:val="0"/>
          <w:numId w:val="2"/>
        </w:numPr>
        <w:shd w:val="clear" w:color="auto" w:fill="auto"/>
        <w:tabs>
          <w:tab w:val="left" w:pos="153"/>
        </w:tabs>
        <w:spacing w:line="240" w:lineRule="auto"/>
        <w:rPr>
          <w:sz w:val="22"/>
          <w:szCs w:val="22"/>
        </w:rPr>
      </w:pPr>
      <w:bookmarkStart w:id="5" w:name="bookmark5"/>
      <w:r w:rsidRPr="00E57027">
        <w:rPr>
          <w:sz w:val="22"/>
          <w:szCs w:val="22"/>
        </w:rPr>
        <w:t>форму заявки на участие;</w:t>
      </w:r>
      <w:bookmarkEnd w:id="5"/>
    </w:p>
    <w:p w14:paraId="1F9FCC0D" w14:textId="1B82A061" w:rsidR="00C24060" w:rsidRPr="00F06C66" w:rsidRDefault="00F66F56" w:rsidP="00F97E7A">
      <w:pPr>
        <w:pStyle w:val="3"/>
        <w:numPr>
          <w:ilvl w:val="0"/>
          <w:numId w:val="2"/>
        </w:numPr>
        <w:shd w:val="clear" w:color="auto" w:fill="auto"/>
        <w:tabs>
          <w:tab w:val="left" w:pos="153"/>
        </w:tabs>
        <w:spacing w:line="240" w:lineRule="auto"/>
        <w:jc w:val="both"/>
        <w:rPr>
          <w:sz w:val="22"/>
          <w:szCs w:val="22"/>
        </w:rPr>
      </w:pPr>
      <w:r w:rsidRPr="00F06C66">
        <w:rPr>
          <w:sz w:val="22"/>
          <w:szCs w:val="22"/>
        </w:rPr>
        <w:t xml:space="preserve">проектно-сметную документацию по </w:t>
      </w:r>
      <w:r w:rsidR="00F97E7A" w:rsidRPr="00F06C66">
        <w:rPr>
          <w:sz w:val="22"/>
          <w:szCs w:val="22"/>
        </w:rPr>
        <w:t>устройству поквартирной системы ГВС от проточных газовых водонагревателей в многоквартирном доме</w:t>
      </w:r>
      <w:r w:rsidRPr="00F06C66">
        <w:rPr>
          <w:sz w:val="22"/>
          <w:szCs w:val="22"/>
        </w:rPr>
        <w:t>;</w:t>
      </w:r>
    </w:p>
    <w:p w14:paraId="5063D887"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проект договора на выполнение работ;</w:t>
      </w:r>
    </w:p>
    <w:p w14:paraId="217689AA"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иную информацию, необходимость предоставления которой определил Заказчик.</w:t>
      </w:r>
    </w:p>
    <w:p w14:paraId="5B8BF155" w14:textId="77777777" w:rsidR="00BB0D48" w:rsidRPr="00E57027" w:rsidRDefault="00BB0D48" w:rsidP="00E57027">
      <w:pPr>
        <w:pStyle w:val="3"/>
        <w:shd w:val="clear" w:color="auto" w:fill="auto"/>
        <w:tabs>
          <w:tab w:val="left" w:pos="184"/>
        </w:tabs>
        <w:spacing w:line="240" w:lineRule="auto"/>
        <w:jc w:val="both"/>
        <w:rPr>
          <w:sz w:val="22"/>
          <w:szCs w:val="22"/>
        </w:rPr>
      </w:pPr>
    </w:p>
    <w:p w14:paraId="22B63B06" w14:textId="77777777" w:rsidR="00C24060" w:rsidRPr="00E57027" w:rsidRDefault="00F66F56" w:rsidP="00787AAE">
      <w:pPr>
        <w:pStyle w:val="20"/>
        <w:numPr>
          <w:ilvl w:val="0"/>
          <w:numId w:val="1"/>
        </w:numPr>
        <w:shd w:val="clear" w:color="auto" w:fill="auto"/>
        <w:spacing w:line="240" w:lineRule="auto"/>
        <w:jc w:val="center"/>
        <w:rPr>
          <w:sz w:val="22"/>
          <w:szCs w:val="22"/>
        </w:rPr>
      </w:pPr>
      <w:r w:rsidRPr="00E57027">
        <w:rPr>
          <w:sz w:val="22"/>
          <w:szCs w:val="22"/>
        </w:rPr>
        <w:t>Требования к участникам отбора</w:t>
      </w:r>
    </w:p>
    <w:p w14:paraId="45081457" w14:textId="77777777" w:rsidR="00C24060" w:rsidRPr="00E57027" w:rsidRDefault="00F66F56" w:rsidP="00E57027">
      <w:pPr>
        <w:pStyle w:val="3"/>
        <w:numPr>
          <w:ilvl w:val="1"/>
          <w:numId w:val="1"/>
        </w:numPr>
        <w:shd w:val="clear" w:color="auto" w:fill="auto"/>
        <w:tabs>
          <w:tab w:val="left" w:pos="448"/>
        </w:tabs>
        <w:spacing w:line="240" w:lineRule="auto"/>
        <w:jc w:val="both"/>
        <w:rPr>
          <w:sz w:val="22"/>
          <w:szCs w:val="22"/>
        </w:rPr>
      </w:pPr>
      <w:r w:rsidRPr="00E57027">
        <w:rPr>
          <w:sz w:val="22"/>
          <w:szCs w:val="22"/>
        </w:rPr>
        <w:t>При проведении конкурса устанавливаются и предъявляются ко всем претендентам следующие требования:</w:t>
      </w:r>
    </w:p>
    <w:p w14:paraId="62011D41" w14:textId="77777777" w:rsidR="00C24060" w:rsidRPr="00E57027" w:rsidRDefault="00F66F56" w:rsidP="00E57027">
      <w:pPr>
        <w:pStyle w:val="3"/>
        <w:numPr>
          <w:ilvl w:val="0"/>
          <w:numId w:val="7"/>
        </w:numPr>
        <w:shd w:val="clear" w:color="auto" w:fill="auto"/>
        <w:tabs>
          <w:tab w:val="left" w:pos="448"/>
        </w:tabs>
        <w:spacing w:line="240" w:lineRule="auto"/>
        <w:jc w:val="both"/>
        <w:rPr>
          <w:sz w:val="22"/>
          <w:szCs w:val="22"/>
        </w:rPr>
      </w:pPr>
      <w:r w:rsidRPr="00E57027">
        <w:rPr>
          <w:sz w:val="22"/>
          <w:szCs w:val="22"/>
        </w:rPr>
        <w:t>Обязательное предоставление следующих документов:</w:t>
      </w:r>
    </w:p>
    <w:p w14:paraId="5FCC23AC" w14:textId="77777777" w:rsidR="00C24060" w:rsidRPr="00E57027" w:rsidRDefault="00F66F56" w:rsidP="00E57027">
      <w:pPr>
        <w:pStyle w:val="3"/>
        <w:numPr>
          <w:ilvl w:val="0"/>
          <w:numId w:val="8"/>
        </w:numPr>
        <w:shd w:val="clear" w:color="auto" w:fill="auto"/>
        <w:tabs>
          <w:tab w:val="left" w:pos="655"/>
        </w:tabs>
        <w:spacing w:line="240" w:lineRule="auto"/>
        <w:jc w:val="both"/>
        <w:rPr>
          <w:sz w:val="22"/>
          <w:szCs w:val="22"/>
        </w:rPr>
      </w:pPr>
      <w:r w:rsidRPr="00E57027">
        <w:rPr>
          <w:sz w:val="22"/>
          <w:szCs w:val="22"/>
        </w:rPr>
        <w:t>Копии учредительных документов (для юридических лиц) участника отбора открытого конкурса (устав, учредительный договор) заверенные подписью директора предприятия и печатью;</w:t>
      </w:r>
    </w:p>
    <w:p w14:paraId="35816E41" w14:textId="43439974" w:rsidR="00C24060" w:rsidRPr="00E57027" w:rsidRDefault="00F66F56" w:rsidP="00E57027">
      <w:pPr>
        <w:pStyle w:val="3"/>
        <w:numPr>
          <w:ilvl w:val="0"/>
          <w:numId w:val="8"/>
        </w:numPr>
        <w:shd w:val="clear" w:color="auto" w:fill="auto"/>
        <w:tabs>
          <w:tab w:val="left" w:pos="655"/>
        </w:tabs>
        <w:spacing w:line="240" w:lineRule="auto"/>
        <w:jc w:val="both"/>
        <w:rPr>
          <w:sz w:val="22"/>
          <w:szCs w:val="22"/>
        </w:rPr>
      </w:pPr>
      <w:r w:rsidRPr="00E57027">
        <w:rPr>
          <w:sz w:val="22"/>
          <w:szCs w:val="22"/>
        </w:rPr>
        <w:lastRenderedPageBreak/>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w:t>
      </w:r>
      <w:r w:rsidR="00F97E7A">
        <w:rPr>
          <w:sz w:val="22"/>
          <w:szCs w:val="22"/>
        </w:rPr>
        <w:t>.</w:t>
      </w:r>
      <w:r w:rsidRPr="00E57027">
        <w:rPr>
          <w:sz w:val="22"/>
          <w:szCs w:val="22"/>
        </w:rPr>
        <w:t xml:space="preserve"> В случае</w:t>
      </w:r>
      <w:r w:rsidR="00F97E7A">
        <w:rPr>
          <w:sz w:val="22"/>
          <w:szCs w:val="22"/>
        </w:rPr>
        <w:t>,</w:t>
      </w:r>
      <w:r w:rsidRPr="00E57027">
        <w:rPr>
          <w:sz w:val="22"/>
          <w:szCs w:val="22"/>
        </w:rPr>
        <w:t xml:space="preserve">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14:paraId="416F7540" w14:textId="77777777" w:rsidR="00C24060" w:rsidRPr="00E57027" w:rsidRDefault="00F66F56" w:rsidP="00E57027">
      <w:pPr>
        <w:pStyle w:val="3"/>
        <w:numPr>
          <w:ilvl w:val="0"/>
          <w:numId w:val="8"/>
        </w:numPr>
        <w:shd w:val="clear" w:color="auto" w:fill="auto"/>
        <w:tabs>
          <w:tab w:val="left" w:pos="655"/>
        </w:tabs>
        <w:spacing w:line="240" w:lineRule="auto"/>
        <w:jc w:val="both"/>
        <w:rPr>
          <w:sz w:val="22"/>
          <w:szCs w:val="22"/>
        </w:rPr>
      </w:pPr>
      <w:r w:rsidRPr="00E57027">
        <w:rPr>
          <w:sz w:val="22"/>
          <w:szCs w:val="22"/>
        </w:rPr>
        <w:t>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14:paraId="6BF1F695" w14:textId="77777777" w:rsidR="00C24060" w:rsidRPr="00E57027" w:rsidRDefault="00F66F56" w:rsidP="00E57027">
      <w:pPr>
        <w:pStyle w:val="3"/>
        <w:numPr>
          <w:ilvl w:val="0"/>
          <w:numId w:val="8"/>
        </w:numPr>
        <w:shd w:val="clear" w:color="auto" w:fill="auto"/>
        <w:tabs>
          <w:tab w:val="left" w:pos="655"/>
        </w:tabs>
        <w:spacing w:line="240" w:lineRule="auto"/>
        <w:jc w:val="both"/>
        <w:rPr>
          <w:sz w:val="22"/>
          <w:szCs w:val="22"/>
        </w:rPr>
      </w:pPr>
      <w:r w:rsidRPr="00E57027">
        <w:rPr>
          <w:sz w:val="22"/>
          <w:szCs w:val="22"/>
        </w:rPr>
        <w:t>Полученные не ранее чем за один месяц до дня публикации извещения о проведении открытого конкурс</w:t>
      </w:r>
      <w:r w:rsidR="00832926" w:rsidRPr="00E57027">
        <w:rPr>
          <w:sz w:val="22"/>
          <w:szCs w:val="22"/>
        </w:rPr>
        <w:t>а</w:t>
      </w:r>
      <w:r w:rsidRPr="00E57027">
        <w:rPr>
          <w:sz w:val="22"/>
          <w:szCs w:val="22"/>
        </w:rPr>
        <w:t>:</w:t>
      </w:r>
    </w:p>
    <w:p w14:paraId="3C8DA645"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выписка из Единого государственного реестра юридических лиц или нотариально заверенная копия такой выписки (для юридических лиц);</w:t>
      </w:r>
    </w:p>
    <w:p w14:paraId="21306D86"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выписка из Единого государственного реестра индивидуальных предпринимателей или нотариально заверенная копия такой</w:t>
      </w:r>
      <w:r w:rsidR="00832926" w:rsidRPr="00E57027">
        <w:rPr>
          <w:sz w:val="22"/>
          <w:szCs w:val="22"/>
        </w:rPr>
        <w:t xml:space="preserve"> выписки</w:t>
      </w:r>
      <w:r w:rsidRPr="00E57027">
        <w:rPr>
          <w:sz w:val="22"/>
          <w:szCs w:val="22"/>
        </w:rPr>
        <w:t xml:space="preserve"> (для индивидуальных предпринимателей);</w:t>
      </w:r>
    </w:p>
    <w:p w14:paraId="59E679F5"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надлежащим обра</w:t>
      </w:r>
      <w:r w:rsidR="00832926" w:rsidRPr="00E57027">
        <w:rPr>
          <w:sz w:val="22"/>
          <w:szCs w:val="22"/>
        </w:rPr>
        <w:t>зо</w:t>
      </w:r>
      <w:r w:rsidRPr="00E57027">
        <w:rPr>
          <w:sz w:val="22"/>
          <w:szCs w:val="22"/>
        </w:rPr>
        <w:t>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9E18265" w14:textId="77777777" w:rsidR="00C24060" w:rsidRPr="00E57027" w:rsidRDefault="00F66F56" w:rsidP="00E57027">
      <w:pPr>
        <w:pStyle w:val="3"/>
        <w:numPr>
          <w:ilvl w:val="0"/>
          <w:numId w:val="8"/>
        </w:numPr>
        <w:shd w:val="clear" w:color="auto" w:fill="auto"/>
        <w:tabs>
          <w:tab w:val="left" w:pos="655"/>
        </w:tabs>
        <w:spacing w:line="240" w:lineRule="auto"/>
        <w:jc w:val="both"/>
        <w:rPr>
          <w:sz w:val="22"/>
          <w:szCs w:val="22"/>
        </w:rPr>
      </w:pPr>
      <w:r w:rsidRPr="00E57027">
        <w:rPr>
          <w:sz w:val="22"/>
          <w:szCs w:val="22"/>
        </w:rPr>
        <w:t>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14:paraId="5B544717" w14:textId="77777777" w:rsidR="00C24060" w:rsidRPr="00E57027" w:rsidRDefault="00F66F56" w:rsidP="00E57027">
      <w:pPr>
        <w:pStyle w:val="3"/>
        <w:numPr>
          <w:ilvl w:val="0"/>
          <w:numId w:val="8"/>
        </w:numPr>
        <w:shd w:val="clear" w:color="auto" w:fill="auto"/>
        <w:tabs>
          <w:tab w:val="left" w:pos="655"/>
        </w:tabs>
        <w:spacing w:line="240" w:lineRule="auto"/>
        <w:jc w:val="both"/>
        <w:rPr>
          <w:sz w:val="22"/>
          <w:szCs w:val="22"/>
        </w:rPr>
      </w:pPr>
      <w:r w:rsidRPr="00E57027">
        <w:rPr>
          <w:sz w:val="22"/>
          <w:szCs w:val="22"/>
        </w:rPr>
        <w:t>Документы, к</w:t>
      </w:r>
      <w:r w:rsidR="00832926" w:rsidRPr="00E57027">
        <w:rPr>
          <w:sz w:val="22"/>
          <w:szCs w:val="22"/>
        </w:rPr>
        <w:t>о</w:t>
      </w:r>
      <w:r w:rsidRPr="00E57027">
        <w:rPr>
          <w:sz w:val="22"/>
          <w:szCs w:val="22"/>
        </w:rPr>
        <w:t xml:space="preserve">пии документов или </w:t>
      </w:r>
      <w:r w:rsidRPr="00E57027">
        <w:rPr>
          <w:rStyle w:val="11pt"/>
        </w:rPr>
        <w:t xml:space="preserve">сведения, подтверждающие </w:t>
      </w:r>
      <w:r w:rsidRPr="00E57027">
        <w:rPr>
          <w:sz w:val="22"/>
          <w:szCs w:val="22"/>
        </w:rPr>
        <w:t>соответствие участника открытого конкурса установленным в конкурсной документации требованиям и условиям:</w:t>
      </w:r>
    </w:p>
    <w:p w14:paraId="4B38147F"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заверенные копии документов о наличии специальных квалификационных требований для допуска участников открытого конкурса к участию в открытом конкурсе;</w:t>
      </w:r>
    </w:p>
    <w:p w14:paraId="41772F7E"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w:t>
      </w:r>
      <w:r w:rsidR="00832926" w:rsidRPr="00E57027">
        <w:rPr>
          <w:sz w:val="22"/>
          <w:szCs w:val="22"/>
        </w:rPr>
        <w:t>й</w:t>
      </w:r>
      <w:r w:rsidRPr="00E57027">
        <w:rPr>
          <w:sz w:val="22"/>
          <w:szCs w:val="22"/>
        </w:rPr>
        <w:t xml:space="preserve"> организацией;</w:t>
      </w:r>
    </w:p>
    <w:p w14:paraId="1465C912" w14:textId="77777777" w:rsidR="00C24060" w:rsidRPr="00E57027" w:rsidRDefault="00F66F56" w:rsidP="00E57027">
      <w:pPr>
        <w:pStyle w:val="34"/>
        <w:numPr>
          <w:ilvl w:val="0"/>
          <w:numId w:val="2"/>
        </w:numPr>
        <w:shd w:val="clear" w:color="auto" w:fill="auto"/>
        <w:tabs>
          <w:tab w:val="left" w:pos="184"/>
        </w:tabs>
        <w:spacing w:line="240" w:lineRule="auto"/>
      </w:pPr>
      <w:r w:rsidRPr="00E57027">
        <w:t>информацию о наличие квалифицированных работников -</w:t>
      </w:r>
      <w:r w:rsidR="00832926" w:rsidRPr="00E57027">
        <w:t xml:space="preserve"> </w:t>
      </w:r>
      <w:r w:rsidRPr="00E57027">
        <w:t xml:space="preserve">заверенные копии документов, </w:t>
      </w:r>
      <w:r w:rsidR="00E57027" w:rsidRPr="00E57027">
        <w:t>подтверждающие</w:t>
      </w:r>
      <w:r w:rsidRPr="00E57027">
        <w:t xml:space="preserve"> опыт работы персонала по строительным специальностям (копии трудовых</w:t>
      </w:r>
      <w:r w:rsidR="00E57027" w:rsidRPr="00E57027">
        <w:t xml:space="preserve"> </w:t>
      </w:r>
      <w:r w:rsidRPr="00E57027">
        <w:t>книжек);</w:t>
      </w:r>
    </w:p>
    <w:p w14:paraId="1FDF7848" w14:textId="77777777" w:rsidR="00C24060" w:rsidRPr="00E57027" w:rsidRDefault="00F66F56" w:rsidP="00E57027">
      <w:pPr>
        <w:pStyle w:val="3"/>
        <w:numPr>
          <w:ilvl w:val="0"/>
          <w:numId w:val="2"/>
        </w:numPr>
        <w:shd w:val="clear" w:color="auto" w:fill="auto"/>
        <w:tabs>
          <w:tab w:val="left" w:pos="184"/>
        </w:tabs>
        <w:spacing w:line="240" w:lineRule="auto"/>
        <w:jc w:val="both"/>
        <w:rPr>
          <w:sz w:val="22"/>
          <w:szCs w:val="22"/>
        </w:rPr>
      </w:pPr>
      <w:r w:rsidRPr="00E57027">
        <w:rPr>
          <w:sz w:val="22"/>
          <w:szCs w:val="22"/>
        </w:rPr>
        <w:t xml:space="preserve">копии документов, </w:t>
      </w:r>
      <w:r w:rsidRPr="00E57027">
        <w:rPr>
          <w:rStyle w:val="11pt"/>
        </w:rPr>
        <w:t xml:space="preserve">подтверждающих </w:t>
      </w:r>
      <w:r w:rsidRPr="00E57027">
        <w:rPr>
          <w:sz w:val="22"/>
          <w:szCs w:val="22"/>
        </w:rPr>
        <w:t xml:space="preserve">опыт работы организации </w:t>
      </w:r>
      <w:r w:rsidRPr="00E57027">
        <w:rPr>
          <w:rStyle w:val="11pt"/>
        </w:rPr>
        <w:t xml:space="preserve">по </w:t>
      </w:r>
      <w:r w:rsidRPr="00E57027">
        <w:rPr>
          <w:sz w:val="22"/>
          <w:szCs w:val="22"/>
        </w:rPr>
        <w:t xml:space="preserve">успешно завершенным объектам за последней </w:t>
      </w:r>
      <w:r w:rsidRPr="00E57027">
        <w:rPr>
          <w:rStyle w:val="11pt"/>
        </w:rPr>
        <w:t xml:space="preserve">год по видам работ, в том </w:t>
      </w:r>
      <w:r w:rsidRPr="00E57027">
        <w:rPr>
          <w:sz w:val="22"/>
          <w:szCs w:val="22"/>
        </w:rPr>
        <w:t>числе не подтвержденных документально, подтверждению: представленными договорами подряда и другими документами.</w:t>
      </w:r>
    </w:p>
    <w:p w14:paraId="5B16133C" w14:textId="1362DBEC" w:rsidR="00C24060" w:rsidRPr="00E57027" w:rsidRDefault="00F66F56" w:rsidP="00E57027">
      <w:pPr>
        <w:pStyle w:val="3"/>
        <w:numPr>
          <w:ilvl w:val="0"/>
          <w:numId w:val="8"/>
        </w:numPr>
        <w:shd w:val="clear" w:color="auto" w:fill="auto"/>
        <w:tabs>
          <w:tab w:val="left" w:pos="568"/>
        </w:tabs>
        <w:spacing w:line="240" w:lineRule="auto"/>
        <w:jc w:val="both"/>
        <w:rPr>
          <w:sz w:val="22"/>
          <w:szCs w:val="22"/>
        </w:rPr>
      </w:pPr>
      <w:r w:rsidRPr="00E57027">
        <w:rPr>
          <w:sz w:val="22"/>
          <w:szCs w:val="22"/>
        </w:rPr>
        <w:t>Бухгалтерский баланс за последний отчетный период</w:t>
      </w:r>
      <w:r w:rsidR="00F97E7A">
        <w:rPr>
          <w:sz w:val="22"/>
          <w:szCs w:val="22"/>
        </w:rPr>
        <w:t>.</w:t>
      </w:r>
    </w:p>
    <w:p w14:paraId="78ECBDA9" w14:textId="77777777" w:rsidR="00C24060" w:rsidRPr="00E57027" w:rsidRDefault="00E57027" w:rsidP="00E57027">
      <w:pPr>
        <w:pStyle w:val="3"/>
        <w:numPr>
          <w:ilvl w:val="0"/>
          <w:numId w:val="7"/>
        </w:numPr>
        <w:shd w:val="clear" w:color="auto" w:fill="auto"/>
        <w:tabs>
          <w:tab w:val="left" w:pos="568"/>
        </w:tabs>
        <w:spacing w:line="240" w:lineRule="auto"/>
        <w:jc w:val="both"/>
        <w:rPr>
          <w:sz w:val="22"/>
          <w:szCs w:val="22"/>
        </w:rPr>
      </w:pPr>
      <w:r>
        <w:rPr>
          <w:sz w:val="22"/>
          <w:szCs w:val="22"/>
        </w:rPr>
        <w:t>Деятельност</w:t>
      </w:r>
      <w:r w:rsidR="00F66F56" w:rsidRPr="00E57027">
        <w:rPr>
          <w:sz w:val="22"/>
          <w:szCs w:val="22"/>
        </w:rPr>
        <w:t>ь претендента недолжна быть приостановлена в порядке, предусмотренном Кодексом Российской Федерации об административных правонарушениях;</w:t>
      </w:r>
    </w:p>
    <w:p w14:paraId="2D34E692" w14:textId="77777777" w:rsidR="00C24060" w:rsidRPr="00E57027" w:rsidRDefault="00F66F56" w:rsidP="00E57027">
      <w:pPr>
        <w:pStyle w:val="3"/>
        <w:numPr>
          <w:ilvl w:val="0"/>
          <w:numId w:val="7"/>
        </w:numPr>
        <w:shd w:val="clear" w:color="auto" w:fill="auto"/>
        <w:tabs>
          <w:tab w:val="left" w:pos="568"/>
        </w:tabs>
        <w:spacing w:line="240" w:lineRule="auto"/>
        <w:jc w:val="both"/>
        <w:rPr>
          <w:sz w:val="22"/>
          <w:szCs w:val="22"/>
        </w:rPr>
      </w:pPr>
      <w:r w:rsidRPr="00E57027">
        <w:rPr>
          <w:sz w:val="22"/>
          <w:szCs w:val="22"/>
        </w:rPr>
        <w:t>Отсутствие у претендента просроченной задолженности перед каким-либо бюджетом бюджетной системы Российской Федерации или государственным или внебюджетным фондом;</w:t>
      </w:r>
    </w:p>
    <w:p w14:paraId="617E3159" w14:textId="77777777" w:rsidR="00C24060" w:rsidRPr="00E57027" w:rsidRDefault="00F66F56" w:rsidP="00E57027">
      <w:pPr>
        <w:pStyle w:val="3"/>
        <w:numPr>
          <w:ilvl w:val="0"/>
          <w:numId w:val="7"/>
        </w:numPr>
        <w:shd w:val="clear" w:color="auto" w:fill="auto"/>
        <w:tabs>
          <w:tab w:val="left" w:pos="568"/>
        </w:tabs>
        <w:spacing w:line="240" w:lineRule="auto"/>
        <w:jc w:val="both"/>
        <w:rPr>
          <w:sz w:val="22"/>
          <w:szCs w:val="22"/>
        </w:rPr>
      </w:pPr>
      <w:r w:rsidRPr="00E57027">
        <w:rPr>
          <w:sz w:val="22"/>
          <w:szCs w:val="22"/>
        </w:rPr>
        <w:t>В отношении претендента не проводится процедура банкротства, либо в отношении претендента не проводится процесс ликвидации;</w:t>
      </w:r>
    </w:p>
    <w:p w14:paraId="41381A05" w14:textId="4EC6261B" w:rsidR="00C24060" w:rsidRDefault="00F66F56" w:rsidP="00E57027">
      <w:pPr>
        <w:pStyle w:val="3"/>
        <w:numPr>
          <w:ilvl w:val="0"/>
          <w:numId w:val="7"/>
        </w:numPr>
        <w:shd w:val="clear" w:color="auto" w:fill="auto"/>
        <w:tabs>
          <w:tab w:val="left" w:pos="568"/>
        </w:tabs>
        <w:spacing w:line="240" w:lineRule="auto"/>
        <w:jc w:val="both"/>
        <w:rPr>
          <w:sz w:val="22"/>
          <w:szCs w:val="22"/>
        </w:rPr>
      </w:pPr>
      <w:r w:rsidRPr="00E57027">
        <w:rPr>
          <w:sz w:val="22"/>
          <w:szCs w:val="22"/>
        </w:rPr>
        <w:t>Претендент не состоит в реестре недобросовестных поставщиков, который ведется в порядке, установленном Прав</w:t>
      </w:r>
      <w:r w:rsidR="00F97E7A">
        <w:rPr>
          <w:sz w:val="22"/>
          <w:szCs w:val="22"/>
        </w:rPr>
        <w:t>ительством Российской Федерации.</w:t>
      </w:r>
    </w:p>
    <w:p w14:paraId="204B00DE" w14:textId="77777777" w:rsidR="00E57027" w:rsidRPr="00E57027" w:rsidRDefault="00E57027" w:rsidP="00E57027">
      <w:pPr>
        <w:pStyle w:val="3"/>
        <w:shd w:val="clear" w:color="auto" w:fill="auto"/>
        <w:tabs>
          <w:tab w:val="left" w:pos="568"/>
        </w:tabs>
        <w:spacing w:line="240" w:lineRule="auto"/>
        <w:jc w:val="both"/>
        <w:rPr>
          <w:sz w:val="22"/>
          <w:szCs w:val="22"/>
        </w:rPr>
      </w:pPr>
    </w:p>
    <w:p w14:paraId="786D1053" w14:textId="77777777" w:rsidR="00C24060" w:rsidRDefault="00F66F56" w:rsidP="00787AAE">
      <w:pPr>
        <w:pStyle w:val="31"/>
        <w:keepNext/>
        <w:keepLines/>
        <w:numPr>
          <w:ilvl w:val="0"/>
          <w:numId w:val="9"/>
        </w:numPr>
        <w:shd w:val="clear" w:color="auto" w:fill="auto"/>
        <w:spacing w:line="240" w:lineRule="auto"/>
        <w:jc w:val="center"/>
        <w:rPr>
          <w:sz w:val="22"/>
          <w:szCs w:val="22"/>
        </w:rPr>
      </w:pPr>
      <w:bookmarkStart w:id="6" w:name="bookmark6"/>
      <w:r w:rsidRPr="00E57027">
        <w:rPr>
          <w:sz w:val="22"/>
          <w:szCs w:val="22"/>
        </w:rPr>
        <w:t>Заявка на участие в отборе</w:t>
      </w:r>
      <w:bookmarkEnd w:id="6"/>
    </w:p>
    <w:p w14:paraId="394A98C2" w14:textId="77777777" w:rsidR="00C24060" w:rsidRPr="00E57027" w:rsidRDefault="00F66F56" w:rsidP="00E57027">
      <w:pPr>
        <w:pStyle w:val="3"/>
        <w:numPr>
          <w:ilvl w:val="1"/>
          <w:numId w:val="9"/>
        </w:numPr>
        <w:shd w:val="clear" w:color="auto" w:fill="auto"/>
        <w:tabs>
          <w:tab w:val="left" w:pos="568"/>
        </w:tabs>
        <w:spacing w:line="240" w:lineRule="auto"/>
        <w:jc w:val="both"/>
        <w:rPr>
          <w:sz w:val="22"/>
          <w:szCs w:val="22"/>
        </w:rPr>
      </w:pPr>
      <w:r w:rsidRPr="00E57027">
        <w:rPr>
          <w:sz w:val="22"/>
          <w:szCs w:val="22"/>
        </w:rPr>
        <w:t xml:space="preserve">Подаваемая </w:t>
      </w:r>
      <w:r w:rsidR="00E57027">
        <w:rPr>
          <w:sz w:val="22"/>
          <w:szCs w:val="22"/>
        </w:rPr>
        <w:t>у</w:t>
      </w:r>
      <w:r w:rsidRPr="00E57027">
        <w:rPr>
          <w:sz w:val="22"/>
          <w:szCs w:val="22"/>
        </w:rPr>
        <w:t xml:space="preserve">частником отбора заявка на участие (приложение 1 к настоящему </w:t>
      </w:r>
      <w:r w:rsidRPr="00E57027">
        <w:rPr>
          <w:rStyle w:val="11pt"/>
        </w:rPr>
        <w:t xml:space="preserve">порядку) </w:t>
      </w:r>
      <w:r w:rsidRPr="00E57027">
        <w:rPr>
          <w:sz w:val="22"/>
          <w:szCs w:val="22"/>
        </w:rPr>
        <w:t>должна содержать следующую информацию:</w:t>
      </w:r>
    </w:p>
    <w:p w14:paraId="7DD32596" w14:textId="77777777" w:rsidR="00C24060" w:rsidRPr="00E57027"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фирменное наименование (наименование) претендента на участие в конкурсе, сведения об организационно-правовой форме;</w:t>
      </w:r>
    </w:p>
    <w:p w14:paraId="2855E6E7" w14:textId="5E4FBCB7" w:rsidR="00C24060"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юридический и почтовый адрес, номер контактного телефона (факс), адрес электронной почты;</w:t>
      </w:r>
    </w:p>
    <w:p w14:paraId="340799AA" w14:textId="50A8F9B2" w:rsidR="00C643A7" w:rsidRPr="00E57027" w:rsidRDefault="00C643A7" w:rsidP="00E57027">
      <w:pPr>
        <w:pStyle w:val="3"/>
        <w:numPr>
          <w:ilvl w:val="0"/>
          <w:numId w:val="2"/>
        </w:numPr>
        <w:shd w:val="clear" w:color="auto" w:fill="auto"/>
        <w:tabs>
          <w:tab w:val="left" w:pos="178"/>
        </w:tabs>
        <w:spacing w:line="240" w:lineRule="auto"/>
        <w:jc w:val="both"/>
        <w:rPr>
          <w:sz w:val="22"/>
          <w:szCs w:val="22"/>
        </w:rPr>
      </w:pPr>
      <w:r>
        <w:rPr>
          <w:sz w:val="22"/>
          <w:szCs w:val="22"/>
        </w:rPr>
        <w:t>банковские реквизиты;</w:t>
      </w:r>
    </w:p>
    <w:p w14:paraId="0287E5B1" w14:textId="2281F74F" w:rsidR="00C24060" w:rsidRPr="00E57027" w:rsidRDefault="00F97E7A" w:rsidP="00E57027">
      <w:pPr>
        <w:pStyle w:val="3"/>
        <w:numPr>
          <w:ilvl w:val="0"/>
          <w:numId w:val="2"/>
        </w:numPr>
        <w:shd w:val="clear" w:color="auto" w:fill="auto"/>
        <w:tabs>
          <w:tab w:val="left" w:pos="178"/>
        </w:tabs>
        <w:spacing w:line="240" w:lineRule="auto"/>
        <w:jc w:val="both"/>
        <w:rPr>
          <w:sz w:val="22"/>
          <w:szCs w:val="22"/>
        </w:rPr>
      </w:pPr>
      <w:r>
        <w:rPr>
          <w:sz w:val="22"/>
          <w:szCs w:val="22"/>
        </w:rPr>
        <w:t>предложение о сроках</w:t>
      </w:r>
      <w:r w:rsidR="00F66F56" w:rsidRPr="00E57027">
        <w:rPr>
          <w:sz w:val="22"/>
          <w:szCs w:val="22"/>
        </w:rPr>
        <w:t xml:space="preserve"> выполнения работ;</w:t>
      </w:r>
    </w:p>
    <w:p w14:paraId="32836C80" w14:textId="77777777" w:rsidR="00C24060" w:rsidRPr="00E57027"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об опыте работы и квалификации сотрудников организации, состоящих в штате;</w:t>
      </w:r>
    </w:p>
    <w:p w14:paraId="76E642FD" w14:textId="4D1D6EAF" w:rsidR="00C24060" w:rsidRPr="00E57027"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информацию о финансовой устойчивости пр</w:t>
      </w:r>
      <w:r w:rsidR="00F97E7A">
        <w:rPr>
          <w:sz w:val="22"/>
          <w:szCs w:val="22"/>
        </w:rPr>
        <w:t>етендента на участие в конкурсе;</w:t>
      </w:r>
    </w:p>
    <w:p w14:paraId="7AA4E89B" w14:textId="77777777" w:rsidR="00C24060" w:rsidRPr="00E57027"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 xml:space="preserve">сведения, подтверждающие, что в </w:t>
      </w:r>
      <w:r w:rsidRPr="00E57027">
        <w:rPr>
          <w:rStyle w:val="11pt"/>
        </w:rPr>
        <w:t xml:space="preserve">отношении претендента не </w:t>
      </w:r>
      <w:r w:rsidRPr="00E57027">
        <w:rPr>
          <w:sz w:val="22"/>
          <w:szCs w:val="22"/>
        </w:rPr>
        <w:t xml:space="preserve">проводится процедура ликвидации, отсутствует решение арбитражного суда о </w:t>
      </w:r>
      <w:r w:rsidRPr="00E57027">
        <w:rPr>
          <w:rStyle w:val="11pt"/>
        </w:rPr>
        <w:t xml:space="preserve">признании </w:t>
      </w:r>
      <w:r w:rsidRPr="00E57027">
        <w:rPr>
          <w:sz w:val="22"/>
          <w:szCs w:val="22"/>
        </w:rPr>
        <w:t xml:space="preserve">банкротом, а также сведения о том, что его </w:t>
      </w:r>
      <w:r w:rsidRPr="00E57027">
        <w:rPr>
          <w:sz w:val="22"/>
          <w:szCs w:val="22"/>
        </w:rPr>
        <w:lastRenderedPageBreak/>
        <w:t>деятельность не приостановлена в порядке, предусмотренном Кодексом Российской Федерации об административных правонарушениях.</w:t>
      </w:r>
    </w:p>
    <w:p w14:paraId="237C7686" w14:textId="6F9F2E58" w:rsidR="00C24060" w:rsidRPr="00E57027" w:rsidRDefault="00F66F56" w:rsidP="00E57027">
      <w:pPr>
        <w:pStyle w:val="3"/>
        <w:numPr>
          <w:ilvl w:val="1"/>
          <w:numId w:val="9"/>
        </w:numPr>
        <w:shd w:val="clear" w:color="auto" w:fill="auto"/>
        <w:tabs>
          <w:tab w:val="left" w:pos="568"/>
        </w:tabs>
        <w:spacing w:line="240" w:lineRule="auto"/>
        <w:jc w:val="both"/>
        <w:rPr>
          <w:sz w:val="22"/>
          <w:szCs w:val="22"/>
        </w:rPr>
      </w:pPr>
      <w:r w:rsidRPr="00F06C66">
        <w:rPr>
          <w:sz w:val="22"/>
          <w:szCs w:val="22"/>
        </w:rPr>
        <w:t>К заявке на участие прилагаются документы</w:t>
      </w:r>
      <w:r w:rsidR="00C643A7" w:rsidRPr="00F06C66">
        <w:rPr>
          <w:sz w:val="22"/>
          <w:szCs w:val="22"/>
        </w:rPr>
        <w:t xml:space="preserve">, являющиеся </w:t>
      </w:r>
      <w:r w:rsidR="00F06C66" w:rsidRPr="00F06C66">
        <w:rPr>
          <w:sz w:val="22"/>
          <w:szCs w:val="22"/>
        </w:rPr>
        <w:t xml:space="preserve">ее </w:t>
      </w:r>
      <w:r w:rsidR="00C643A7" w:rsidRPr="00F06C66">
        <w:rPr>
          <w:sz w:val="22"/>
          <w:szCs w:val="22"/>
        </w:rPr>
        <w:t>неотъемлемой частью (совместно именуемые в дальнейшем – заявка)</w:t>
      </w:r>
      <w:r w:rsidRPr="00F06C66">
        <w:rPr>
          <w:sz w:val="22"/>
          <w:szCs w:val="22"/>
        </w:rPr>
        <w:t>, содержащие</w:t>
      </w:r>
      <w:r w:rsidRPr="00E57027">
        <w:rPr>
          <w:sz w:val="22"/>
          <w:szCs w:val="22"/>
        </w:rPr>
        <w:t xml:space="preserve"> информацию:</w:t>
      </w:r>
    </w:p>
    <w:p w14:paraId="78DBC207" w14:textId="77777777" w:rsidR="00C24060" w:rsidRPr="00E57027" w:rsidRDefault="00F66F56" w:rsidP="00E57027">
      <w:pPr>
        <w:pStyle w:val="3"/>
        <w:numPr>
          <w:ilvl w:val="2"/>
          <w:numId w:val="9"/>
        </w:numPr>
        <w:shd w:val="clear" w:color="auto" w:fill="auto"/>
        <w:tabs>
          <w:tab w:val="left" w:pos="568"/>
        </w:tabs>
        <w:spacing w:line="240" w:lineRule="auto"/>
        <w:jc w:val="both"/>
        <w:rPr>
          <w:sz w:val="22"/>
          <w:szCs w:val="22"/>
        </w:rPr>
      </w:pPr>
      <w:r w:rsidRPr="00E57027">
        <w:rPr>
          <w:sz w:val="22"/>
          <w:szCs w:val="22"/>
        </w:rPr>
        <w:t>Опись входящих в состав заявки документов к настоящей конкурсной документации;</w:t>
      </w:r>
    </w:p>
    <w:p w14:paraId="21AF6E19" w14:textId="7D2C15B3" w:rsidR="00C24060" w:rsidRPr="00E57027" w:rsidRDefault="00F66F56" w:rsidP="00E57027">
      <w:pPr>
        <w:pStyle w:val="3"/>
        <w:numPr>
          <w:ilvl w:val="2"/>
          <w:numId w:val="9"/>
        </w:numPr>
        <w:shd w:val="clear" w:color="auto" w:fill="auto"/>
        <w:tabs>
          <w:tab w:val="left" w:pos="568"/>
        </w:tabs>
        <w:spacing w:line="240" w:lineRule="auto"/>
        <w:jc w:val="both"/>
        <w:rPr>
          <w:sz w:val="22"/>
          <w:szCs w:val="22"/>
        </w:rPr>
      </w:pPr>
      <w:r w:rsidRPr="00E57027">
        <w:rPr>
          <w:sz w:val="22"/>
          <w:szCs w:val="22"/>
        </w:rPr>
        <w:t>Заявка на участие в отборе (Приложение 1)</w:t>
      </w:r>
      <w:r w:rsidR="00F97E7A">
        <w:rPr>
          <w:sz w:val="22"/>
          <w:szCs w:val="22"/>
        </w:rPr>
        <w:t>;</w:t>
      </w:r>
    </w:p>
    <w:p w14:paraId="621F69C1" w14:textId="77777777" w:rsidR="00C24060" w:rsidRPr="00E57027" w:rsidRDefault="00F66F56" w:rsidP="00E57027">
      <w:pPr>
        <w:pStyle w:val="3"/>
        <w:numPr>
          <w:ilvl w:val="2"/>
          <w:numId w:val="9"/>
        </w:numPr>
        <w:shd w:val="clear" w:color="auto" w:fill="auto"/>
        <w:tabs>
          <w:tab w:val="left" w:pos="568"/>
        </w:tabs>
        <w:spacing w:line="240" w:lineRule="auto"/>
        <w:jc w:val="both"/>
        <w:rPr>
          <w:sz w:val="22"/>
          <w:szCs w:val="22"/>
        </w:rPr>
      </w:pPr>
      <w:r w:rsidRPr="00E57027">
        <w:rPr>
          <w:sz w:val="22"/>
          <w:szCs w:val="22"/>
        </w:rPr>
        <w:t>Копии учредительных документов (для юридических лиц) участника отб</w:t>
      </w:r>
      <w:r w:rsidR="00E57027">
        <w:rPr>
          <w:sz w:val="22"/>
          <w:szCs w:val="22"/>
        </w:rPr>
        <w:t>ора открытого конкурса (устав, у</w:t>
      </w:r>
      <w:r w:rsidRPr="00E57027">
        <w:rPr>
          <w:sz w:val="22"/>
          <w:szCs w:val="22"/>
        </w:rPr>
        <w:t>чредительный договор) заверенные подписью директора предприятия и печатью;</w:t>
      </w:r>
    </w:p>
    <w:p w14:paraId="6A29058D" w14:textId="1F4963F9" w:rsidR="00C24060" w:rsidRPr="00E57027" w:rsidRDefault="00F66F56" w:rsidP="00E57027">
      <w:pPr>
        <w:pStyle w:val="3"/>
        <w:numPr>
          <w:ilvl w:val="2"/>
          <w:numId w:val="9"/>
        </w:numPr>
        <w:shd w:val="clear" w:color="auto" w:fill="auto"/>
        <w:tabs>
          <w:tab w:val="left" w:pos="568"/>
        </w:tabs>
        <w:spacing w:line="240" w:lineRule="auto"/>
        <w:jc w:val="both"/>
        <w:rPr>
          <w:sz w:val="22"/>
          <w:szCs w:val="22"/>
        </w:rPr>
      </w:pPr>
      <w:r w:rsidRPr="00E57027">
        <w:rPr>
          <w:sz w:val="22"/>
          <w:szCs w:val="22"/>
        </w:rPr>
        <w:t>Документ, подтверждающий полномочия лица на осуществление дей</w:t>
      </w:r>
      <w:r w:rsidR="00787AAE">
        <w:rPr>
          <w:sz w:val="22"/>
          <w:szCs w:val="22"/>
        </w:rPr>
        <w:t>ствий от имени участника открыто</w:t>
      </w:r>
      <w:r w:rsidRPr="00E57027">
        <w:rPr>
          <w:sz w:val="22"/>
          <w:szCs w:val="22"/>
        </w:rPr>
        <w:t>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w:t>
      </w:r>
      <w:r w:rsidR="00787AAE">
        <w:rPr>
          <w:sz w:val="22"/>
          <w:szCs w:val="22"/>
        </w:rPr>
        <w:t>е физическое л</w:t>
      </w:r>
      <w:r w:rsidRPr="00E57027">
        <w:rPr>
          <w:sz w:val="22"/>
          <w:szCs w:val="22"/>
        </w:rPr>
        <w:t>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w:t>
      </w:r>
      <w:r w:rsidR="00787AAE">
        <w:rPr>
          <w:sz w:val="22"/>
          <w:szCs w:val="22"/>
        </w:rPr>
        <w:t>т имени участника открыто</w:t>
      </w:r>
      <w:r w:rsidRPr="00E57027">
        <w:rPr>
          <w:sz w:val="22"/>
          <w:szCs w:val="22"/>
        </w:rPr>
        <w:t>го конкурса, заверенную печатью участника открытого конкурса (для юридических лиц). В случае</w:t>
      </w:r>
      <w:r w:rsidR="00F97E7A">
        <w:rPr>
          <w:sz w:val="22"/>
          <w:szCs w:val="22"/>
        </w:rPr>
        <w:t>,</w:t>
      </w:r>
      <w:r w:rsidRPr="00E57027">
        <w:rPr>
          <w:sz w:val="22"/>
          <w:szCs w:val="22"/>
        </w:rPr>
        <w:t xml:space="preserve">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14:paraId="42C6D667" w14:textId="77777777" w:rsidR="00C24060" w:rsidRPr="00E57027"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Документ, подтверждающий полномочия лица на осуществление действий от имени участника открытого конкурса - индивидуального предпринимателя (доверенность, заверенная в установленном законодательством порядке).</w:t>
      </w:r>
    </w:p>
    <w:p w14:paraId="611C01A3" w14:textId="77777777" w:rsidR="00C24060" w:rsidRPr="00E57027" w:rsidRDefault="00F66F56" w:rsidP="00E57027">
      <w:pPr>
        <w:pStyle w:val="3"/>
        <w:numPr>
          <w:ilvl w:val="2"/>
          <w:numId w:val="9"/>
        </w:numPr>
        <w:shd w:val="clear" w:color="auto" w:fill="auto"/>
        <w:tabs>
          <w:tab w:val="left" w:pos="568"/>
        </w:tabs>
        <w:spacing w:line="240" w:lineRule="auto"/>
        <w:jc w:val="both"/>
        <w:rPr>
          <w:sz w:val="22"/>
          <w:szCs w:val="22"/>
        </w:rPr>
      </w:pPr>
      <w:r w:rsidRPr="00E57027">
        <w:rPr>
          <w:sz w:val="22"/>
          <w:szCs w:val="22"/>
        </w:rPr>
        <w:t>Полученные не ранее чем за один месяц до дня публикации извещения о проведении открытого конкурса:</w:t>
      </w:r>
    </w:p>
    <w:p w14:paraId="0A77AA5A" w14:textId="77777777" w:rsidR="00C24060" w:rsidRPr="00E57027"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выписка из Единого государственного реестра юридических лиц или нотариально заверенная копия такой выписк</w:t>
      </w:r>
      <w:r w:rsidR="00787AAE">
        <w:rPr>
          <w:sz w:val="22"/>
          <w:szCs w:val="22"/>
        </w:rPr>
        <w:t>и</w:t>
      </w:r>
      <w:r w:rsidRPr="00E57027">
        <w:rPr>
          <w:sz w:val="22"/>
          <w:szCs w:val="22"/>
        </w:rPr>
        <w:t xml:space="preserve"> (для юридических лиц);</w:t>
      </w:r>
    </w:p>
    <w:p w14:paraId="2BCEF3E5" w14:textId="77777777" w:rsidR="00C24060" w:rsidRPr="00E57027" w:rsidRDefault="00F66F56" w:rsidP="00E57027">
      <w:pPr>
        <w:pStyle w:val="3"/>
        <w:numPr>
          <w:ilvl w:val="0"/>
          <w:numId w:val="2"/>
        </w:numPr>
        <w:shd w:val="clear" w:color="auto" w:fill="auto"/>
        <w:tabs>
          <w:tab w:val="left" w:pos="178"/>
        </w:tabs>
        <w:spacing w:line="240" w:lineRule="auto"/>
        <w:jc w:val="both"/>
        <w:rPr>
          <w:sz w:val="22"/>
          <w:szCs w:val="22"/>
        </w:rPr>
      </w:pPr>
      <w:r w:rsidRPr="00E57027">
        <w:rPr>
          <w:sz w:val="22"/>
          <w:szCs w:val="22"/>
        </w:rPr>
        <w:t>выписк</w:t>
      </w:r>
      <w:r w:rsidR="00787AAE">
        <w:rPr>
          <w:sz w:val="22"/>
          <w:szCs w:val="22"/>
        </w:rPr>
        <w:t>а из Един</w:t>
      </w:r>
      <w:r w:rsidRPr="00E57027">
        <w:rPr>
          <w:sz w:val="22"/>
          <w:szCs w:val="22"/>
        </w:rPr>
        <w:t>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14:paraId="3D6F70AF" w14:textId="77777777" w:rsidR="00C24060" w:rsidRPr="00E57027" w:rsidRDefault="00F66F56" w:rsidP="00E57027">
      <w:pPr>
        <w:pStyle w:val="3"/>
        <w:numPr>
          <w:ilvl w:val="2"/>
          <w:numId w:val="9"/>
        </w:numPr>
        <w:shd w:val="clear" w:color="auto" w:fill="auto"/>
        <w:tabs>
          <w:tab w:val="left" w:pos="568"/>
        </w:tabs>
        <w:spacing w:line="240" w:lineRule="auto"/>
        <w:jc w:val="both"/>
        <w:rPr>
          <w:sz w:val="22"/>
          <w:szCs w:val="22"/>
        </w:rPr>
      </w:pPr>
      <w:r w:rsidRPr="00E57027">
        <w:rPr>
          <w:sz w:val="22"/>
          <w:szCs w:val="22"/>
        </w:rPr>
        <w:t>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14:paraId="7742B0E7" w14:textId="77777777" w:rsidR="00C24060" w:rsidRPr="00E57027" w:rsidRDefault="00F66F56" w:rsidP="00E57027">
      <w:pPr>
        <w:pStyle w:val="3"/>
        <w:numPr>
          <w:ilvl w:val="2"/>
          <w:numId w:val="9"/>
        </w:numPr>
        <w:shd w:val="clear" w:color="auto" w:fill="auto"/>
        <w:tabs>
          <w:tab w:val="left" w:pos="568"/>
        </w:tabs>
        <w:spacing w:line="240" w:lineRule="auto"/>
        <w:jc w:val="both"/>
        <w:rPr>
          <w:sz w:val="22"/>
          <w:szCs w:val="22"/>
        </w:rPr>
      </w:pPr>
      <w:r w:rsidRPr="00E57027">
        <w:rPr>
          <w:sz w:val="22"/>
          <w:szCs w:val="22"/>
        </w:rPr>
        <w:t xml:space="preserve">Сведения об основных направлениях деятельности участника отбора </w:t>
      </w:r>
      <w:r w:rsidRPr="00E57027">
        <w:rPr>
          <w:rStyle w:val="11pt"/>
        </w:rPr>
        <w:t xml:space="preserve">(копия устава и </w:t>
      </w:r>
      <w:r w:rsidRPr="00E57027">
        <w:rPr>
          <w:sz w:val="22"/>
          <w:szCs w:val="22"/>
        </w:rPr>
        <w:t>письма из комитета гос. статистики);</w:t>
      </w:r>
    </w:p>
    <w:p w14:paraId="54898B1F" w14:textId="77777777" w:rsidR="00C24060" w:rsidRPr="00E57027" w:rsidRDefault="00F66F56" w:rsidP="00E57027">
      <w:pPr>
        <w:pStyle w:val="3"/>
        <w:numPr>
          <w:ilvl w:val="2"/>
          <w:numId w:val="9"/>
        </w:numPr>
        <w:shd w:val="clear" w:color="auto" w:fill="auto"/>
        <w:tabs>
          <w:tab w:val="left" w:pos="684"/>
        </w:tabs>
        <w:spacing w:line="240" w:lineRule="auto"/>
        <w:jc w:val="both"/>
        <w:rPr>
          <w:sz w:val="22"/>
          <w:szCs w:val="22"/>
        </w:rPr>
      </w:pPr>
      <w:r w:rsidRPr="00E57027">
        <w:rPr>
          <w:sz w:val="22"/>
          <w:szCs w:val="22"/>
        </w:rPr>
        <w:t>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14:paraId="3BAB122F" w14:textId="77777777" w:rsidR="00C24060" w:rsidRPr="00E57027" w:rsidRDefault="00F66F56" w:rsidP="00E57027">
      <w:pPr>
        <w:pStyle w:val="3"/>
        <w:numPr>
          <w:ilvl w:val="0"/>
          <w:numId w:val="2"/>
        </w:numPr>
        <w:shd w:val="clear" w:color="auto" w:fill="auto"/>
        <w:tabs>
          <w:tab w:val="left" w:pos="206"/>
        </w:tabs>
        <w:spacing w:line="240" w:lineRule="auto"/>
        <w:jc w:val="both"/>
        <w:rPr>
          <w:sz w:val="22"/>
          <w:szCs w:val="22"/>
        </w:rPr>
      </w:pPr>
      <w:r w:rsidRPr="00E57027">
        <w:rPr>
          <w:sz w:val="22"/>
          <w:szCs w:val="22"/>
        </w:rPr>
        <w:t>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w:t>
      </w:r>
    </w:p>
    <w:p w14:paraId="2CE55A76" w14:textId="77777777" w:rsidR="00C24060" w:rsidRPr="00E57027" w:rsidRDefault="00F66F56" w:rsidP="00E57027">
      <w:pPr>
        <w:pStyle w:val="3"/>
        <w:numPr>
          <w:ilvl w:val="0"/>
          <w:numId w:val="2"/>
        </w:numPr>
        <w:shd w:val="clear" w:color="auto" w:fill="auto"/>
        <w:tabs>
          <w:tab w:val="left" w:pos="206"/>
        </w:tabs>
        <w:spacing w:line="240" w:lineRule="auto"/>
        <w:jc w:val="both"/>
        <w:rPr>
          <w:sz w:val="22"/>
          <w:szCs w:val="22"/>
        </w:rPr>
      </w:pPr>
      <w:r w:rsidRPr="00E57027">
        <w:rPr>
          <w:sz w:val="22"/>
          <w:szCs w:val="22"/>
        </w:rPr>
        <w:t>копии документов, подтверждающих опыт работы организации по успешно завершенным объектам за последний год по видам работ, в том числе не подтвержденных документально, подтвержденных представленными договорами подряда и другими документами, опыт работы по аналогичным объектам, отзывы заказчиков по ранее выполненным работам;</w:t>
      </w:r>
    </w:p>
    <w:p w14:paraId="75CC1BFC" w14:textId="77777777" w:rsidR="00C24060" w:rsidRPr="00E57027" w:rsidRDefault="00F66F56" w:rsidP="00E57027">
      <w:pPr>
        <w:pStyle w:val="3"/>
        <w:numPr>
          <w:ilvl w:val="0"/>
          <w:numId w:val="2"/>
        </w:numPr>
        <w:shd w:val="clear" w:color="auto" w:fill="auto"/>
        <w:tabs>
          <w:tab w:val="left" w:pos="206"/>
        </w:tabs>
        <w:spacing w:line="240" w:lineRule="auto"/>
        <w:jc w:val="both"/>
        <w:rPr>
          <w:sz w:val="22"/>
          <w:szCs w:val="22"/>
        </w:rPr>
      </w:pPr>
      <w:r w:rsidRPr="00E57027">
        <w:rPr>
          <w:sz w:val="22"/>
          <w:szCs w:val="22"/>
        </w:rPr>
        <w:t>сведения о структуре участника отбора, наличии филиалов и дочерних предприятий (документ произвольной формы);</w:t>
      </w:r>
    </w:p>
    <w:p w14:paraId="325A7873" w14:textId="5D8D0951" w:rsidR="00C24060" w:rsidRPr="00E57027" w:rsidRDefault="00F66F56" w:rsidP="00E57027">
      <w:pPr>
        <w:pStyle w:val="3"/>
        <w:numPr>
          <w:ilvl w:val="0"/>
          <w:numId w:val="2"/>
        </w:numPr>
        <w:shd w:val="clear" w:color="auto" w:fill="auto"/>
        <w:tabs>
          <w:tab w:val="left" w:pos="206"/>
        </w:tabs>
        <w:spacing w:line="240" w:lineRule="auto"/>
        <w:jc w:val="both"/>
        <w:rPr>
          <w:sz w:val="22"/>
          <w:szCs w:val="22"/>
        </w:rPr>
      </w:pPr>
      <w:r w:rsidRPr="00E57027">
        <w:rPr>
          <w:sz w:val="22"/>
          <w:szCs w:val="22"/>
        </w:rPr>
        <w:t>сведения о наличии производственной базы (уровень технической оснащенности)</w:t>
      </w:r>
      <w:r w:rsidR="00F97E7A">
        <w:rPr>
          <w:sz w:val="22"/>
          <w:szCs w:val="22"/>
        </w:rPr>
        <w:t>;</w:t>
      </w:r>
    </w:p>
    <w:p w14:paraId="53CBAED0" w14:textId="77777777" w:rsidR="00C24060" w:rsidRPr="00E57027" w:rsidRDefault="00F66F56" w:rsidP="00E57027">
      <w:pPr>
        <w:pStyle w:val="3"/>
        <w:numPr>
          <w:ilvl w:val="0"/>
          <w:numId w:val="2"/>
        </w:numPr>
        <w:shd w:val="clear" w:color="auto" w:fill="auto"/>
        <w:tabs>
          <w:tab w:val="left" w:pos="206"/>
        </w:tabs>
        <w:spacing w:line="240" w:lineRule="auto"/>
        <w:jc w:val="both"/>
        <w:rPr>
          <w:sz w:val="22"/>
          <w:szCs w:val="22"/>
        </w:rPr>
      </w:pPr>
      <w:r w:rsidRPr="00E57027">
        <w:rPr>
          <w:sz w:val="22"/>
          <w:szCs w:val="22"/>
        </w:rPr>
        <w:t>сведения о текущей загрузке участника отбора (наличие заключенных договоров на выполнение соответствующих видов работ);</w:t>
      </w:r>
    </w:p>
    <w:p w14:paraId="47FE5600" w14:textId="77777777" w:rsidR="00C24060" w:rsidRPr="00E57027" w:rsidRDefault="00F66F56" w:rsidP="00E57027">
      <w:pPr>
        <w:pStyle w:val="3"/>
        <w:numPr>
          <w:ilvl w:val="2"/>
          <w:numId w:val="9"/>
        </w:numPr>
        <w:shd w:val="clear" w:color="auto" w:fill="auto"/>
        <w:tabs>
          <w:tab w:val="left" w:pos="684"/>
        </w:tabs>
        <w:spacing w:line="240" w:lineRule="auto"/>
        <w:jc w:val="both"/>
        <w:rPr>
          <w:sz w:val="22"/>
          <w:szCs w:val="22"/>
        </w:rPr>
      </w:pPr>
      <w:r w:rsidRPr="00E57027">
        <w:rPr>
          <w:sz w:val="22"/>
          <w:szCs w:val="22"/>
        </w:rPr>
        <w:t>Сведения об основных фондах (балансовый отчет участника отбора за последний отчетный период форма 1, форма 2) с расшифровкой дебиторской и кредиторской задолженности;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14:paraId="0336222F" w14:textId="77777777" w:rsidR="00C24060" w:rsidRPr="00E57027" w:rsidRDefault="00F66F56" w:rsidP="00E57027">
      <w:pPr>
        <w:pStyle w:val="3"/>
        <w:numPr>
          <w:ilvl w:val="2"/>
          <w:numId w:val="9"/>
        </w:numPr>
        <w:shd w:val="clear" w:color="auto" w:fill="auto"/>
        <w:tabs>
          <w:tab w:val="left" w:pos="819"/>
        </w:tabs>
        <w:spacing w:line="240" w:lineRule="auto"/>
        <w:jc w:val="both"/>
        <w:rPr>
          <w:sz w:val="22"/>
          <w:szCs w:val="22"/>
        </w:rPr>
      </w:pPr>
      <w:r w:rsidRPr="00E57027">
        <w:rPr>
          <w:sz w:val="22"/>
          <w:szCs w:val="22"/>
        </w:rPr>
        <w:t>Сведения о наличии задолженности по обязательным платежам и просроченной задолженности перед третьими лицами за последние три года;</w:t>
      </w:r>
    </w:p>
    <w:p w14:paraId="4ECA12EE" w14:textId="77777777" w:rsidR="00C24060" w:rsidRPr="00E57027" w:rsidRDefault="00F66F56" w:rsidP="00E57027">
      <w:pPr>
        <w:pStyle w:val="3"/>
        <w:numPr>
          <w:ilvl w:val="2"/>
          <w:numId w:val="9"/>
        </w:numPr>
        <w:shd w:val="clear" w:color="auto" w:fill="auto"/>
        <w:tabs>
          <w:tab w:val="left" w:pos="684"/>
        </w:tabs>
        <w:spacing w:line="240" w:lineRule="auto"/>
        <w:jc w:val="both"/>
        <w:rPr>
          <w:sz w:val="22"/>
          <w:szCs w:val="22"/>
        </w:rPr>
      </w:pPr>
      <w:r w:rsidRPr="00E57027">
        <w:rPr>
          <w:sz w:val="22"/>
          <w:szCs w:val="22"/>
        </w:rPr>
        <w:t>Сведения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14:paraId="39451499" w14:textId="77777777" w:rsidR="00C24060" w:rsidRPr="00E57027" w:rsidRDefault="00F66F56" w:rsidP="00E57027">
      <w:pPr>
        <w:pStyle w:val="3"/>
        <w:numPr>
          <w:ilvl w:val="2"/>
          <w:numId w:val="9"/>
        </w:numPr>
        <w:shd w:val="clear" w:color="auto" w:fill="auto"/>
        <w:tabs>
          <w:tab w:val="left" w:pos="819"/>
        </w:tabs>
        <w:spacing w:line="240" w:lineRule="auto"/>
        <w:jc w:val="both"/>
        <w:rPr>
          <w:sz w:val="22"/>
          <w:szCs w:val="22"/>
        </w:rPr>
      </w:pPr>
      <w:r w:rsidRPr="00E57027">
        <w:rPr>
          <w:sz w:val="22"/>
          <w:szCs w:val="22"/>
        </w:rPr>
        <w:t xml:space="preserve">Сведения </w:t>
      </w:r>
      <w:r w:rsidR="00787AAE">
        <w:rPr>
          <w:sz w:val="22"/>
          <w:szCs w:val="22"/>
        </w:rPr>
        <w:t>о</w:t>
      </w:r>
      <w:r w:rsidRPr="00E57027">
        <w:rPr>
          <w:sz w:val="22"/>
          <w:szCs w:val="22"/>
        </w:rPr>
        <w:t>б участии в судебных разбирательствах по вопросам профессиональной деятельности учас</w:t>
      </w:r>
      <w:r w:rsidR="00787AAE">
        <w:rPr>
          <w:sz w:val="22"/>
          <w:szCs w:val="22"/>
        </w:rPr>
        <w:t>т</w:t>
      </w:r>
      <w:r w:rsidRPr="00E57027">
        <w:rPr>
          <w:sz w:val="22"/>
          <w:szCs w:val="22"/>
        </w:rPr>
        <w:t>ника отбора.</w:t>
      </w:r>
    </w:p>
    <w:p w14:paraId="2A33FDC9" w14:textId="77777777" w:rsidR="00C24060" w:rsidRPr="00E57027" w:rsidRDefault="00F66F56" w:rsidP="00E57027">
      <w:pPr>
        <w:pStyle w:val="3"/>
        <w:numPr>
          <w:ilvl w:val="2"/>
          <w:numId w:val="9"/>
        </w:numPr>
        <w:shd w:val="clear" w:color="auto" w:fill="auto"/>
        <w:tabs>
          <w:tab w:val="left" w:pos="684"/>
        </w:tabs>
        <w:spacing w:line="240" w:lineRule="auto"/>
        <w:jc w:val="both"/>
        <w:rPr>
          <w:sz w:val="22"/>
          <w:szCs w:val="22"/>
        </w:rPr>
      </w:pPr>
      <w:r w:rsidRPr="00E57027">
        <w:rPr>
          <w:sz w:val="22"/>
          <w:szCs w:val="22"/>
        </w:rPr>
        <w:t>Справка из ИФНС о том, что участник отбора не находится в стадии банкротства.</w:t>
      </w:r>
    </w:p>
    <w:p w14:paraId="279BD772" w14:textId="77777777" w:rsidR="00C24060" w:rsidRPr="00E57027" w:rsidRDefault="00F66F56" w:rsidP="00E57027">
      <w:pPr>
        <w:pStyle w:val="3"/>
        <w:numPr>
          <w:ilvl w:val="2"/>
          <w:numId w:val="9"/>
        </w:numPr>
        <w:shd w:val="clear" w:color="auto" w:fill="auto"/>
        <w:tabs>
          <w:tab w:val="left" w:pos="684"/>
        </w:tabs>
        <w:spacing w:line="240" w:lineRule="auto"/>
        <w:jc w:val="both"/>
        <w:rPr>
          <w:sz w:val="22"/>
          <w:szCs w:val="22"/>
        </w:rPr>
      </w:pPr>
      <w:r w:rsidRPr="00E57027">
        <w:rPr>
          <w:sz w:val="22"/>
          <w:szCs w:val="22"/>
        </w:rPr>
        <w:t>Справка о том, что участник отбора не весен в реестр недобросовестных поставщиков.</w:t>
      </w:r>
    </w:p>
    <w:p w14:paraId="20A4F892" w14:textId="77777777" w:rsidR="00C24060" w:rsidRPr="00E57027" w:rsidRDefault="00F66F56" w:rsidP="00E57027">
      <w:pPr>
        <w:pStyle w:val="3"/>
        <w:numPr>
          <w:ilvl w:val="1"/>
          <w:numId w:val="9"/>
        </w:numPr>
        <w:shd w:val="clear" w:color="auto" w:fill="auto"/>
        <w:tabs>
          <w:tab w:val="left" w:pos="458"/>
        </w:tabs>
        <w:spacing w:line="240" w:lineRule="auto"/>
        <w:jc w:val="both"/>
        <w:rPr>
          <w:sz w:val="22"/>
          <w:szCs w:val="22"/>
        </w:rPr>
      </w:pPr>
      <w:r w:rsidRPr="00E57027">
        <w:rPr>
          <w:sz w:val="22"/>
          <w:szCs w:val="22"/>
        </w:rPr>
        <w:t>Зая</w:t>
      </w:r>
      <w:r w:rsidR="008933A2">
        <w:rPr>
          <w:sz w:val="22"/>
          <w:szCs w:val="22"/>
        </w:rPr>
        <w:t>в</w:t>
      </w:r>
      <w:r w:rsidRPr="00E57027">
        <w:rPr>
          <w:sz w:val="22"/>
          <w:szCs w:val="22"/>
        </w:rPr>
        <w:t xml:space="preserve">ка на участие в конкурсе подается на русском языке в запечатанном конверте, на котором </w:t>
      </w:r>
      <w:r w:rsidRPr="00E57027">
        <w:rPr>
          <w:sz w:val="22"/>
          <w:szCs w:val="22"/>
        </w:rPr>
        <w:lastRenderedPageBreak/>
        <w:t>указывается наименование участника отбора и почтовый адрес.</w:t>
      </w:r>
    </w:p>
    <w:p w14:paraId="73E0CFCE" w14:textId="7EBC2E51" w:rsidR="00C24060" w:rsidRPr="00E57027" w:rsidRDefault="00F66F56" w:rsidP="00E57027">
      <w:pPr>
        <w:pStyle w:val="3"/>
        <w:numPr>
          <w:ilvl w:val="1"/>
          <w:numId w:val="9"/>
        </w:numPr>
        <w:shd w:val="clear" w:color="auto" w:fill="auto"/>
        <w:tabs>
          <w:tab w:val="left" w:pos="458"/>
        </w:tabs>
        <w:spacing w:line="240" w:lineRule="auto"/>
        <w:jc w:val="both"/>
        <w:rPr>
          <w:sz w:val="22"/>
          <w:szCs w:val="22"/>
        </w:rPr>
      </w:pPr>
      <w:r w:rsidRPr="00E57027">
        <w:rPr>
          <w:sz w:val="22"/>
          <w:szCs w:val="22"/>
        </w:rPr>
        <w:t>Все листы заявки должны быть пронумерованы</w:t>
      </w:r>
      <w:r w:rsidR="00F97E7A">
        <w:rPr>
          <w:sz w:val="22"/>
          <w:szCs w:val="22"/>
        </w:rPr>
        <w:t xml:space="preserve">, сшиты, </w:t>
      </w:r>
      <w:r w:rsidRPr="00E57027">
        <w:rPr>
          <w:sz w:val="22"/>
          <w:szCs w:val="22"/>
        </w:rPr>
        <w:t>завизированы руководителем либо уполномоченным им лицом и содержать оттиск печати участника отбора. Подчистки и исправления не допускаются. Все листы документации должны иметь четкую печать текста.</w:t>
      </w:r>
    </w:p>
    <w:p w14:paraId="1290F8B7" w14:textId="77777777" w:rsidR="00C24060" w:rsidRPr="00E57027" w:rsidRDefault="00F66F56" w:rsidP="008933A2">
      <w:pPr>
        <w:pStyle w:val="3"/>
        <w:numPr>
          <w:ilvl w:val="1"/>
          <w:numId w:val="9"/>
        </w:numPr>
        <w:shd w:val="clear" w:color="auto" w:fill="auto"/>
        <w:spacing w:line="240" w:lineRule="auto"/>
        <w:jc w:val="both"/>
        <w:rPr>
          <w:sz w:val="22"/>
          <w:szCs w:val="22"/>
        </w:rPr>
      </w:pPr>
      <w:r w:rsidRPr="00E57027">
        <w:rPr>
          <w:sz w:val="22"/>
          <w:szCs w:val="22"/>
        </w:rPr>
        <w:t>Заявка на участие в отборе подписывается руководителем организации либо уполномоченным на основании доверенности лицом.</w:t>
      </w:r>
    </w:p>
    <w:p w14:paraId="5EA24717" w14:textId="1449DA01" w:rsidR="00C24060" w:rsidRPr="00E57027" w:rsidRDefault="00F66F56" w:rsidP="00E57027">
      <w:pPr>
        <w:pStyle w:val="3"/>
        <w:numPr>
          <w:ilvl w:val="1"/>
          <w:numId w:val="9"/>
        </w:numPr>
        <w:shd w:val="clear" w:color="auto" w:fill="auto"/>
        <w:tabs>
          <w:tab w:val="left" w:pos="458"/>
        </w:tabs>
        <w:spacing w:line="240" w:lineRule="auto"/>
        <w:jc w:val="both"/>
        <w:rPr>
          <w:sz w:val="22"/>
          <w:szCs w:val="22"/>
        </w:rPr>
      </w:pPr>
      <w:r w:rsidRPr="00E57027">
        <w:rPr>
          <w:sz w:val="22"/>
          <w:szCs w:val="22"/>
        </w:rPr>
        <w:t>Участник открытого конкурса вправе отозвать конкурсную заявку не позднее чем за три рабочих дня до дня заседания конкурсной комиссии</w:t>
      </w:r>
      <w:r w:rsidR="00F97E7A">
        <w:rPr>
          <w:sz w:val="22"/>
          <w:szCs w:val="22"/>
        </w:rPr>
        <w:t>.</w:t>
      </w:r>
    </w:p>
    <w:p w14:paraId="128E298E" w14:textId="77777777" w:rsidR="00C24060" w:rsidRPr="00E57027" w:rsidRDefault="00F66F56" w:rsidP="00E57027">
      <w:pPr>
        <w:pStyle w:val="3"/>
        <w:numPr>
          <w:ilvl w:val="1"/>
          <w:numId w:val="9"/>
        </w:numPr>
        <w:shd w:val="clear" w:color="auto" w:fill="auto"/>
        <w:tabs>
          <w:tab w:val="left" w:pos="458"/>
        </w:tabs>
        <w:spacing w:line="240" w:lineRule="auto"/>
        <w:jc w:val="both"/>
        <w:rPr>
          <w:sz w:val="22"/>
          <w:szCs w:val="22"/>
        </w:rPr>
      </w:pPr>
      <w:r w:rsidRPr="00E57027">
        <w:rPr>
          <w:sz w:val="22"/>
          <w:szCs w:val="22"/>
        </w:rPr>
        <w:t>Конкурсные заявки, поданные участниками открытого конкурса, а также конверты с изменениями к ним регистрируются секретарем конкурсной комиссии с указанием даты и времени поступления.</w:t>
      </w:r>
    </w:p>
    <w:p w14:paraId="72DCEB26" w14:textId="77777777" w:rsidR="00C24060" w:rsidRPr="00E57027" w:rsidRDefault="00F66F56" w:rsidP="00E57027">
      <w:pPr>
        <w:pStyle w:val="3"/>
        <w:numPr>
          <w:ilvl w:val="1"/>
          <w:numId w:val="9"/>
        </w:numPr>
        <w:shd w:val="clear" w:color="auto" w:fill="auto"/>
        <w:tabs>
          <w:tab w:val="left" w:pos="458"/>
        </w:tabs>
        <w:spacing w:line="240" w:lineRule="auto"/>
        <w:jc w:val="both"/>
        <w:rPr>
          <w:sz w:val="22"/>
          <w:szCs w:val="22"/>
        </w:rPr>
      </w:pPr>
      <w:r w:rsidRPr="00E57027">
        <w:rPr>
          <w:sz w:val="22"/>
          <w:szCs w:val="22"/>
        </w:rPr>
        <w:t>Конкурсные заявки, а также конверты с изменениями к ним хранятся в сейфе или помещении организатора открытого конкурса с ограниченным доступом. Ответственность за сохранность представленной документации несет организатор открытого конкурса.</w:t>
      </w:r>
    </w:p>
    <w:p w14:paraId="20360459" w14:textId="26609996" w:rsidR="00C24060" w:rsidRPr="00E57027" w:rsidRDefault="00F66F56" w:rsidP="00E57027">
      <w:pPr>
        <w:pStyle w:val="3"/>
        <w:numPr>
          <w:ilvl w:val="1"/>
          <w:numId w:val="9"/>
        </w:numPr>
        <w:shd w:val="clear" w:color="auto" w:fill="auto"/>
        <w:tabs>
          <w:tab w:val="left" w:pos="458"/>
        </w:tabs>
        <w:spacing w:line="240" w:lineRule="auto"/>
        <w:jc w:val="both"/>
        <w:rPr>
          <w:sz w:val="22"/>
          <w:szCs w:val="22"/>
        </w:rPr>
      </w:pPr>
      <w:r w:rsidRPr="00E57027">
        <w:rPr>
          <w:sz w:val="22"/>
          <w:szCs w:val="22"/>
        </w:rPr>
        <w:t>По мере подач</w:t>
      </w:r>
      <w:r w:rsidR="00096C41">
        <w:rPr>
          <w:sz w:val="22"/>
          <w:szCs w:val="22"/>
        </w:rPr>
        <w:t>и</w:t>
      </w:r>
      <w:r w:rsidRPr="00E57027">
        <w:rPr>
          <w:sz w:val="22"/>
          <w:szCs w:val="22"/>
        </w:rPr>
        <w:t xml:space="preserve"> заявок на участие Комиссия рассматривает их соответствие требованиям, установленным документацией по отбору подрядной организации.</w:t>
      </w:r>
    </w:p>
    <w:p w14:paraId="53518167" w14:textId="77777777" w:rsidR="00C24060" w:rsidRDefault="00F66F56" w:rsidP="00E57027">
      <w:pPr>
        <w:pStyle w:val="3"/>
        <w:numPr>
          <w:ilvl w:val="1"/>
          <w:numId w:val="9"/>
        </w:numPr>
        <w:shd w:val="clear" w:color="auto" w:fill="auto"/>
        <w:tabs>
          <w:tab w:val="left" w:pos="684"/>
        </w:tabs>
        <w:spacing w:line="240" w:lineRule="auto"/>
        <w:jc w:val="both"/>
        <w:rPr>
          <w:sz w:val="22"/>
          <w:szCs w:val="22"/>
        </w:rPr>
      </w:pPr>
      <w:r w:rsidRPr="00E57027">
        <w:rPr>
          <w:sz w:val="22"/>
          <w:szCs w:val="22"/>
        </w:rPr>
        <w:t>После окончания приема заявок на участие в отборе комиссия в течение трех дней осуществляет рассмотрение и оценку заявок на участие в целях определения победителя отбора подрядной организации.</w:t>
      </w:r>
    </w:p>
    <w:p w14:paraId="78DE39A9" w14:textId="77777777" w:rsidR="008933A2" w:rsidRPr="00E57027" w:rsidRDefault="008933A2" w:rsidP="008933A2">
      <w:pPr>
        <w:pStyle w:val="3"/>
        <w:shd w:val="clear" w:color="auto" w:fill="auto"/>
        <w:tabs>
          <w:tab w:val="left" w:pos="684"/>
        </w:tabs>
        <w:spacing w:line="240" w:lineRule="auto"/>
        <w:jc w:val="both"/>
        <w:rPr>
          <w:sz w:val="22"/>
          <w:szCs w:val="22"/>
        </w:rPr>
      </w:pPr>
    </w:p>
    <w:p w14:paraId="00570228" w14:textId="77777777" w:rsidR="00C24060" w:rsidRDefault="00F66F56" w:rsidP="008933A2">
      <w:pPr>
        <w:pStyle w:val="10"/>
        <w:keepNext/>
        <w:keepLines/>
        <w:numPr>
          <w:ilvl w:val="0"/>
          <w:numId w:val="9"/>
        </w:numPr>
        <w:shd w:val="clear" w:color="auto" w:fill="auto"/>
        <w:spacing w:line="240" w:lineRule="auto"/>
        <w:jc w:val="center"/>
        <w:rPr>
          <w:sz w:val="22"/>
          <w:szCs w:val="22"/>
        </w:rPr>
      </w:pPr>
      <w:bookmarkStart w:id="7" w:name="bookmark7"/>
      <w:r w:rsidRPr="00E57027">
        <w:rPr>
          <w:sz w:val="22"/>
          <w:szCs w:val="22"/>
        </w:rPr>
        <w:t>Рассмотрение и оценка заявок</w:t>
      </w:r>
      <w:bookmarkEnd w:id="7"/>
    </w:p>
    <w:p w14:paraId="37058F47" w14:textId="6D5ED3B4" w:rsidR="00C24060" w:rsidRPr="00E57027" w:rsidRDefault="00F66F56" w:rsidP="00A73ED6">
      <w:pPr>
        <w:pStyle w:val="3"/>
        <w:numPr>
          <w:ilvl w:val="1"/>
          <w:numId w:val="9"/>
        </w:numPr>
        <w:shd w:val="clear" w:color="auto" w:fill="auto"/>
        <w:tabs>
          <w:tab w:val="left" w:pos="458"/>
        </w:tabs>
        <w:spacing w:line="240" w:lineRule="auto"/>
        <w:jc w:val="both"/>
        <w:rPr>
          <w:sz w:val="22"/>
          <w:szCs w:val="22"/>
        </w:rPr>
      </w:pPr>
      <w:r w:rsidRPr="00E57027">
        <w:rPr>
          <w:sz w:val="22"/>
          <w:szCs w:val="22"/>
        </w:rPr>
        <w:t xml:space="preserve">Для определения лучших условий для </w:t>
      </w:r>
      <w:r w:rsidRPr="00F06C66">
        <w:rPr>
          <w:sz w:val="22"/>
          <w:szCs w:val="22"/>
        </w:rPr>
        <w:t xml:space="preserve">исполнения договора подряда на выполнение работ </w:t>
      </w:r>
      <w:r w:rsidR="00F97E7A" w:rsidRPr="00F06C66">
        <w:rPr>
          <w:color w:val="auto"/>
          <w:sz w:val="22"/>
          <w:szCs w:val="22"/>
        </w:rPr>
        <w:t>по устройству поквартирной системы ГВС от проточных газовых водонагревателей в многоквартирном доме</w:t>
      </w:r>
      <w:r w:rsidRPr="00F06C66">
        <w:rPr>
          <w:sz w:val="22"/>
          <w:szCs w:val="22"/>
        </w:rPr>
        <w:t>, предложенных в заявках на участие в конкурсе, конкурсная комиссия осуществляет оценку заявок по следующим критериям:</w:t>
      </w:r>
    </w:p>
    <w:p w14:paraId="6B56756D" w14:textId="77777777" w:rsidR="00C24060" w:rsidRPr="00E57027" w:rsidRDefault="00F66F56" w:rsidP="00A73ED6">
      <w:pPr>
        <w:pStyle w:val="20"/>
        <w:numPr>
          <w:ilvl w:val="0"/>
          <w:numId w:val="2"/>
        </w:numPr>
        <w:shd w:val="clear" w:color="auto" w:fill="auto"/>
        <w:tabs>
          <w:tab w:val="left" w:pos="159"/>
        </w:tabs>
        <w:spacing w:line="240" w:lineRule="auto"/>
        <w:rPr>
          <w:sz w:val="22"/>
          <w:szCs w:val="22"/>
        </w:rPr>
      </w:pPr>
      <w:r w:rsidRPr="00E57027">
        <w:rPr>
          <w:sz w:val="22"/>
          <w:szCs w:val="22"/>
        </w:rPr>
        <w:t>срок выполнения работ: максимальное количество баллов-30;</w:t>
      </w:r>
    </w:p>
    <w:p w14:paraId="6EE3C03E" w14:textId="77777777" w:rsidR="00C24060" w:rsidRPr="00E57027" w:rsidRDefault="00F66F56" w:rsidP="00A73ED6">
      <w:pPr>
        <w:pStyle w:val="20"/>
        <w:numPr>
          <w:ilvl w:val="0"/>
          <w:numId w:val="2"/>
        </w:numPr>
        <w:shd w:val="clear" w:color="auto" w:fill="auto"/>
        <w:tabs>
          <w:tab w:val="left" w:pos="159"/>
        </w:tabs>
        <w:spacing w:line="240" w:lineRule="auto"/>
        <w:rPr>
          <w:sz w:val="22"/>
          <w:szCs w:val="22"/>
        </w:rPr>
      </w:pPr>
      <w:r w:rsidRPr="00E57027">
        <w:rPr>
          <w:sz w:val="22"/>
          <w:szCs w:val="22"/>
        </w:rPr>
        <w:t>квалификации участника открытого конкурса: максимальное количеств баллов-20.</w:t>
      </w:r>
    </w:p>
    <w:p w14:paraId="32530F39" w14:textId="77777777" w:rsidR="00C24060" w:rsidRPr="00E57027" w:rsidRDefault="00F66F56" w:rsidP="00A73ED6">
      <w:pPr>
        <w:pStyle w:val="20"/>
        <w:numPr>
          <w:ilvl w:val="0"/>
          <w:numId w:val="2"/>
        </w:numPr>
        <w:shd w:val="clear" w:color="auto" w:fill="auto"/>
        <w:tabs>
          <w:tab w:val="left" w:pos="159"/>
        </w:tabs>
        <w:spacing w:line="240" w:lineRule="auto"/>
        <w:rPr>
          <w:sz w:val="22"/>
          <w:szCs w:val="22"/>
        </w:rPr>
      </w:pPr>
      <w:r w:rsidRPr="00E57027">
        <w:rPr>
          <w:sz w:val="22"/>
          <w:szCs w:val="22"/>
        </w:rPr>
        <w:t>наличие производственной базы: максимальное количество балов -10.</w:t>
      </w:r>
    </w:p>
    <w:p w14:paraId="377BCB8F" w14:textId="77777777" w:rsidR="00C24060" w:rsidRPr="00E57027" w:rsidRDefault="00F66F56" w:rsidP="00A73ED6">
      <w:pPr>
        <w:pStyle w:val="3"/>
        <w:shd w:val="clear" w:color="auto" w:fill="auto"/>
        <w:spacing w:line="240" w:lineRule="auto"/>
        <w:ind w:firstLine="360"/>
        <w:jc w:val="both"/>
        <w:rPr>
          <w:sz w:val="22"/>
          <w:szCs w:val="22"/>
        </w:rPr>
      </w:pPr>
      <w:r w:rsidRPr="00E57027">
        <w:rPr>
          <w:sz w:val="22"/>
          <w:szCs w:val="22"/>
        </w:rPr>
        <w:t>Максимальное количество баллов по каждому критерию присваивается конкурсной заявке, содержащей луч</w:t>
      </w:r>
      <w:r w:rsidR="008933A2">
        <w:rPr>
          <w:sz w:val="22"/>
          <w:szCs w:val="22"/>
        </w:rPr>
        <w:t>ш</w:t>
      </w:r>
      <w:r w:rsidRPr="00E57027">
        <w:rPr>
          <w:sz w:val="22"/>
          <w:szCs w:val="22"/>
        </w:rPr>
        <w:t>ие условия по соответствующему критерию.</w:t>
      </w:r>
    </w:p>
    <w:p w14:paraId="233CFC3A" w14:textId="77777777" w:rsidR="00C24060" w:rsidRPr="00E57027" w:rsidRDefault="00F66F56" w:rsidP="00A73ED6">
      <w:pPr>
        <w:pStyle w:val="3"/>
        <w:numPr>
          <w:ilvl w:val="1"/>
          <w:numId w:val="9"/>
        </w:numPr>
        <w:shd w:val="clear" w:color="auto" w:fill="auto"/>
        <w:tabs>
          <w:tab w:val="left" w:pos="432"/>
        </w:tabs>
        <w:spacing w:line="240" w:lineRule="auto"/>
        <w:jc w:val="both"/>
        <w:rPr>
          <w:sz w:val="22"/>
          <w:szCs w:val="22"/>
        </w:rPr>
      </w:pPr>
      <w:r w:rsidRPr="00E57027">
        <w:rPr>
          <w:sz w:val="22"/>
          <w:szCs w:val="22"/>
        </w:rPr>
        <w:t>Общее максимальное количество баллов по трем критериям - 60.</w:t>
      </w:r>
    </w:p>
    <w:p w14:paraId="75A4F749" w14:textId="77777777" w:rsidR="00C24060" w:rsidRPr="00E57027" w:rsidRDefault="00F66F56" w:rsidP="00A73ED6">
      <w:pPr>
        <w:pStyle w:val="3"/>
        <w:numPr>
          <w:ilvl w:val="1"/>
          <w:numId w:val="9"/>
        </w:numPr>
        <w:shd w:val="clear" w:color="auto" w:fill="auto"/>
        <w:tabs>
          <w:tab w:val="left" w:pos="432"/>
        </w:tabs>
        <w:spacing w:line="240" w:lineRule="auto"/>
        <w:jc w:val="both"/>
        <w:rPr>
          <w:sz w:val="22"/>
          <w:szCs w:val="22"/>
        </w:rPr>
      </w:pPr>
      <w:r w:rsidRPr="00E57027">
        <w:rPr>
          <w:sz w:val="22"/>
          <w:szCs w:val="22"/>
        </w:rPr>
        <w:t xml:space="preserve">Оценка конкурсных заявок проводится конкурсной комиссией в следующей </w:t>
      </w:r>
      <w:r w:rsidR="008933A2">
        <w:rPr>
          <w:sz w:val="22"/>
          <w:szCs w:val="22"/>
        </w:rPr>
        <w:t>последовательнос</w:t>
      </w:r>
      <w:r w:rsidRPr="00E57027">
        <w:rPr>
          <w:sz w:val="22"/>
          <w:szCs w:val="22"/>
        </w:rPr>
        <w:t>ти:</w:t>
      </w:r>
    </w:p>
    <w:p w14:paraId="54AFB0E4" w14:textId="77777777" w:rsidR="00C24060" w:rsidRPr="00E57027" w:rsidRDefault="008933A2" w:rsidP="00A73ED6">
      <w:pPr>
        <w:pStyle w:val="3"/>
        <w:numPr>
          <w:ilvl w:val="2"/>
          <w:numId w:val="9"/>
        </w:numPr>
        <w:shd w:val="clear" w:color="auto" w:fill="auto"/>
        <w:tabs>
          <w:tab w:val="left" w:pos="652"/>
        </w:tabs>
        <w:spacing w:line="240" w:lineRule="auto"/>
        <w:jc w:val="both"/>
        <w:rPr>
          <w:sz w:val="22"/>
          <w:szCs w:val="22"/>
        </w:rPr>
      </w:pPr>
      <w:r>
        <w:rPr>
          <w:sz w:val="22"/>
          <w:szCs w:val="22"/>
        </w:rPr>
        <w:t>Ранжирован</w:t>
      </w:r>
      <w:r w:rsidR="00F66F56" w:rsidRPr="00E57027">
        <w:rPr>
          <w:sz w:val="22"/>
          <w:szCs w:val="22"/>
        </w:rPr>
        <w:t>ие заявок по критерию «срок выполнения работ»: номер 1 получает заявка с наилучшим показателем критерия (чем меньше указанные в конкурсной заявке участника открытого конкурса значения показателей по критерию «Срок выполнения работ» относительно значений показателей по тем же критериям, указанных в конкурсных заявках других участников открытого конкурса, тем выше балл получает данный участник открытого конкурса).</w:t>
      </w:r>
    </w:p>
    <w:p w14:paraId="732200F4" w14:textId="77777777" w:rsidR="00C24060" w:rsidRPr="00E57027" w:rsidRDefault="008933A2" w:rsidP="00A73ED6">
      <w:pPr>
        <w:pStyle w:val="3"/>
        <w:shd w:val="clear" w:color="auto" w:fill="auto"/>
        <w:spacing w:line="240" w:lineRule="auto"/>
        <w:ind w:firstLine="360"/>
        <w:jc w:val="both"/>
        <w:rPr>
          <w:sz w:val="22"/>
          <w:szCs w:val="22"/>
        </w:rPr>
      </w:pPr>
      <w:r>
        <w:rPr>
          <w:sz w:val="22"/>
          <w:szCs w:val="22"/>
        </w:rPr>
        <w:t>Выставление к</w:t>
      </w:r>
      <w:r w:rsidR="00F66F56" w:rsidRPr="00E57027">
        <w:rPr>
          <w:sz w:val="22"/>
          <w:szCs w:val="22"/>
        </w:rPr>
        <w:t>оличества баллов заявкам по критерию «срок выполнения работ» в соответствии с таблицей 1.</w:t>
      </w:r>
    </w:p>
    <w:p w14:paraId="7A8B8095" w14:textId="77777777" w:rsidR="00C24060" w:rsidRDefault="00F66F56" w:rsidP="00A73ED6">
      <w:pPr>
        <w:pStyle w:val="3"/>
        <w:shd w:val="clear" w:color="auto" w:fill="auto"/>
        <w:spacing w:line="240" w:lineRule="auto"/>
        <w:ind w:firstLine="360"/>
        <w:jc w:val="both"/>
        <w:rPr>
          <w:sz w:val="22"/>
          <w:szCs w:val="22"/>
        </w:rPr>
      </w:pPr>
      <w:r w:rsidRPr="00E57027">
        <w:rPr>
          <w:sz w:val="22"/>
          <w:szCs w:val="22"/>
        </w:rPr>
        <w:t>В таблице 1 присваиваемое участнику количество баллов указано против порядкового номера заявки.</w:t>
      </w:r>
    </w:p>
    <w:p w14:paraId="54D0BC5A" w14:textId="77777777" w:rsidR="00A73ED6" w:rsidRDefault="00A73ED6" w:rsidP="00A73ED6">
      <w:pPr>
        <w:pStyle w:val="3"/>
        <w:shd w:val="clear" w:color="auto" w:fill="auto"/>
        <w:spacing w:line="240" w:lineRule="auto"/>
        <w:ind w:firstLine="360"/>
        <w:jc w:val="both"/>
        <w:rPr>
          <w:sz w:val="22"/>
          <w:szCs w:val="22"/>
        </w:rPr>
      </w:pPr>
    </w:p>
    <w:p w14:paraId="56F78778" w14:textId="77777777" w:rsidR="00A73ED6" w:rsidRDefault="00F66F56" w:rsidP="00A73ED6">
      <w:pPr>
        <w:pStyle w:val="3"/>
        <w:shd w:val="clear" w:color="auto" w:fill="auto"/>
        <w:tabs>
          <w:tab w:val="left" w:leader="underscore" w:pos="1741"/>
          <w:tab w:val="left" w:pos="2490"/>
          <w:tab w:val="left" w:leader="underscore" w:pos="6126"/>
          <w:tab w:val="left" w:pos="8458"/>
        </w:tabs>
        <w:spacing w:line="240" w:lineRule="auto"/>
        <w:ind w:firstLine="360"/>
        <w:jc w:val="center"/>
        <w:rPr>
          <w:sz w:val="22"/>
          <w:szCs w:val="22"/>
        </w:rPr>
      </w:pPr>
      <w:r w:rsidRPr="00E57027">
        <w:rPr>
          <w:sz w:val="22"/>
          <w:szCs w:val="22"/>
        </w:rPr>
        <w:t>Балльная оценка</w:t>
      </w:r>
    </w:p>
    <w:p w14:paraId="7114F243" w14:textId="77777777" w:rsidR="00A73ED6" w:rsidRDefault="00F66F56" w:rsidP="00A73ED6">
      <w:pPr>
        <w:pStyle w:val="3"/>
        <w:shd w:val="clear" w:color="auto" w:fill="auto"/>
        <w:tabs>
          <w:tab w:val="left" w:leader="underscore" w:pos="1741"/>
          <w:tab w:val="left" w:pos="2490"/>
          <w:tab w:val="left" w:leader="underscore" w:pos="6126"/>
          <w:tab w:val="left" w:pos="8458"/>
        </w:tabs>
        <w:spacing w:line="240" w:lineRule="auto"/>
        <w:ind w:firstLine="360"/>
        <w:jc w:val="center"/>
        <w:rPr>
          <w:sz w:val="22"/>
          <w:szCs w:val="22"/>
        </w:rPr>
      </w:pPr>
      <w:r w:rsidRPr="00E57027">
        <w:rPr>
          <w:sz w:val="22"/>
          <w:szCs w:val="22"/>
        </w:rPr>
        <w:t>ранжированных заявок по кри</w:t>
      </w:r>
      <w:r w:rsidR="00A73ED6">
        <w:rPr>
          <w:sz w:val="22"/>
          <w:szCs w:val="22"/>
        </w:rPr>
        <w:t xml:space="preserve">терию «Срок выполнения работ» </w:t>
      </w:r>
    </w:p>
    <w:p w14:paraId="4B9EF537" w14:textId="77777777" w:rsidR="0067696D" w:rsidRDefault="0067696D" w:rsidP="00A73ED6">
      <w:pPr>
        <w:pStyle w:val="3"/>
        <w:shd w:val="clear" w:color="auto" w:fill="auto"/>
        <w:tabs>
          <w:tab w:val="left" w:leader="underscore" w:pos="1741"/>
          <w:tab w:val="left" w:pos="2490"/>
          <w:tab w:val="left" w:leader="underscore" w:pos="6126"/>
          <w:tab w:val="left" w:pos="8458"/>
        </w:tabs>
        <w:spacing w:line="240" w:lineRule="auto"/>
        <w:ind w:firstLine="360"/>
        <w:jc w:val="center"/>
        <w:rPr>
          <w:sz w:val="22"/>
          <w:szCs w:val="22"/>
        </w:rPr>
      </w:pPr>
    </w:p>
    <w:p w14:paraId="2C322901" w14:textId="77777777" w:rsidR="00C24060" w:rsidRPr="00E57027" w:rsidRDefault="00F66F56" w:rsidP="0067696D">
      <w:pPr>
        <w:pStyle w:val="3"/>
        <w:shd w:val="clear" w:color="auto" w:fill="auto"/>
        <w:tabs>
          <w:tab w:val="left" w:leader="underscore" w:pos="1741"/>
          <w:tab w:val="left" w:pos="2490"/>
          <w:tab w:val="left" w:leader="underscore" w:pos="6126"/>
          <w:tab w:val="left" w:pos="8458"/>
        </w:tabs>
        <w:spacing w:line="240" w:lineRule="auto"/>
        <w:ind w:right="710" w:firstLine="360"/>
        <w:jc w:val="right"/>
        <w:rPr>
          <w:sz w:val="22"/>
          <w:szCs w:val="22"/>
        </w:rPr>
      </w:pPr>
      <w:r w:rsidRPr="00E57027">
        <w:rPr>
          <w:sz w:val="22"/>
          <w:szCs w:val="22"/>
        </w:rPr>
        <w:t>Таблица 1</w:t>
      </w:r>
    </w:p>
    <w:tbl>
      <w:tblPr>
        <w:tblOverlap w:val="never"/>
        <w:tblW w:w="0" w:type="auto"/>
        <w:tblLayout w:type="fixed"/>
        <w:tblCellMar>
          <w:left w:w="10" w:type="dxa"/>
          <w:right w:w="10" w:type="dxa"/>
        </w:tblCellMar>
        <w:tblLook w:val="0000" w:firstRow="0" w:lastRow="0" w:firstColumn="0" w:lastColumn="0" w:noHBand="0" w:noVBand="0"/>
      </w:tblPr>
      <w:tblGrid>
        <w:gridCol w:w="2264"/>
        <w:gridCol w:w="2239"/>
        <w:gridCol w:w="2236"/>
        <w:gridCol w:w="2236"/>
      </w:tblGrid>
      <w:tr w:rsidR="00C24060" w:rsidRPr="00E57027" w14:paraId="39EC8146" w14:textId="77777777">
        <w:trPr>
          <w:trHeight w:val="806"/>
        </w:trPr>
        <w:tc>
          <w:tcPr>
            <w:tcW w:w="2264" w:type="dxa"/>
            <w:tcBorders>
              <w:top w:val="single" w:sz="4" w:space="0" w:color="auto"/>
              <w:left w:val="single" w:sz="4" w:space="0" w:color="auto"/>
            </w:tcBorders>
            <w:shd w:val="clear" w:color="auto" w:fill="FFFFFF"/>
          </w:tcPr>
          <w:p w14:paraId="1B5BE60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Критерий</w:t>
            </w:r>
          </w:p>
        </w:tc>
        <w:tc>
          <w:tcPr>
            <w:tcW w:w="2239" w:type="dxa"/>
            <w:tcBorders>
              <w:top w:val="single" w:sz="4" w:space="0" w:color="auto"/>
              <w:left w:val="single" w:sz="4" w:space="0" w:color="auto"/>
            </w:tcBorders>
            <w:shd w:val="clear" w:color="auto" w:fill="FFFFFF"/>
          </w:tcPr>
          <w:p w14:paraId="2F946C24"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Максимальное количество баллов</w:t>
            </w:r>
          </w:p>
        </w:tc>
        <w:tc>
          <w:tcPr>
            <w:tcW w:w="2236" w:type="dxa"/>
            <w:tcBorders>
              <w:top w:val="single" w:sz="4" w:space="0" w:color="auto"/>
              <w:left w:val="single" w:sz="4" w:space="0" w:color="auto"/>
            </w:tcBorders>
            <w:shd w:val="clear" w:color="auto" w:fill="FFFFFF"/>
          </w:tcPr>
          <w:p w14:paraId="6C05737F"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Результат</w:t>
            </w:r>
          </w:p>
          <w:p w14:paraId="282CC7D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ранжирования</w:t>
            </w:r>
          </w:p>
          <w:p w14:paraId="58FB9B4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заявок</w:t>
            </w:r>
          </w:p>
        </w:tc>
        <w:tc>
          <w:tcPr>
            <w:tcW w:w="2236" w:type="dxa"/>
            <w:tcBorders>
              <w:top w:val="single" w:sz="4" w:space="0" w:color="auto"/>
              <w:left w:val="single" w:sz="4" w:space="0" w:color="auto"/>
              <w:right w:val="single" w:sz="4" w:space="0" w:color="auto"/>
            </w:tcBorders>
            <w:shd w:val="clear" w:color="auto" w:fill="FFFFFF"/>
          </w:tcPr>
          <w:p w14:paraId="478115FD"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Присваиваемое</w:t>
            </w:r>
          </w:p>
          <w:p w14:paraId="3E3555EA"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количество</w:t>
            </w:r>
          </w:p>
          <w:p w14:paraId="1F2DC508"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баллов</w:t>
            </w:r>
          </w:p>
        </w:tc>
      </w:tr>
      <w:tr w:rsidR="00C24060" w:rsidRPr="00E57027" w14:paraId="2A42604C" w14:textId="77777777">
        <w:trPr>
          <w:trHeight w:val="270"/>
        </w:trPr>
        <w:tc>
          <w:tcPr>
            <w:tcW w:w="2264" w:type="dxa"/>
            <w:vMerge w:val="restart"/>
            <w:tcBorders>
              <w:top w:val="single" w:sz="4" w:space="0" w:color="auto"/>
              <w:left w:val="single" w:sz="4" w:space="0" w:color="auto"/>
            </w:tcBorders>
            <w:shd w:val="clear" w:color="auto" w:fill="FFFFFF"/>
          </w:tcPr>
          <w:p w14:paraId="41282B34"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Срок</w:t>
            </w:r>
          </w:p>
          <w:p w14:paraId="3D0E3C63"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выполнения</w:t>
            </w:r>
          </w:p>
          <w:p w14:paraId="662F7B4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работ</w:t>
            </w:r>
          </w:p>
        </w:tc>
        <w:tc>
          <w:tcPr>
            <w:tcW w:w="2239" w:type="dxa"/>
            <w:vMerge w:val="restart"/>
            <w:tcBorders>
              <w:top w:val="single" w:sz="4" w:space="0" w:color="auto"/>
              <w:left w:val="single" w:sz="4" w:space="0" w:color="auto"/>
            </w:tcBorders>
            <w:shd w:val="clear" w:color="auto" w:fill="FFFFFF"/>
          </w:tcPr>
          <w:p w14:paraId="4699406A" w14:textId="77777777" w:rsidR="00C24060" w:rsidRPr="00E57027" w:rsidRDefault="00F66F56" w:rsidP="00A73ED6">
            <w:pPr>
              <w:pStyle w:val="3"/>
              <w:shd w:val="clear" w:color="auto" w:fill="auto"/>
              <w:spacing w:line="240" w:lineRule="auto"/>
              <w:jc w:val="center"/>
              <w:rPr>
                <w:sz w:val="22"/>
                <w:szCs w:val="22"/>
              </w:rPr>
            </w:pPr>
            <w:r w:rsidRPr="00E57027">
              <w:rPr>
                <w:rStyle w:val="11"/>
                <w:sz w:val="22"/>
                <w:szCs w:val="22"/>
              </w:rPr>
              <w:t>30</w:t>
            </w:r>
          </w:p>
        </w:tc>
        <w:tc>
          <w:tcPr>
            <w:tcW w:w="2236" w:type="dxa"/>
            <w:tcBorders>
              <w:top w:val="single" w:sz="4" w:space="0" w:color="auto"/>
              <w:left w:val="single" w:sz="4" w:space="0" w:color="auto"/>
            </w:tcBorders>
            <w:shd w:val="clear" w:color="auto" w:fill="FFFFFF"/>
          </w:tcPr>
          <w:p w14:paraId="0048F263"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w:t>
            </w:r>
          </w:p>
        </w:tc>
        <w:tc>
          <w:tcPr>
            <w:tcW w:w="2236" w:type="dxa"/>
            <w:tcBorders>
              <w:top w:val="single" w:sz="4" w:space="0" w:color="auto"/>
              <w:left w:val="single" w:sz="4" w:space="0" w:color="auto"/>
              <w:right w:val="single" w:sz="4" w:space="0" w:color="auto"/>
            </w:tcBorders>
            <w:shd w:val="clear" w:color="auto" w:fill="FFFFFF"/>
          </w:tcPr>
          <w:p w14:paraId="09876535"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30</w:t>
            </w:r>
          </w:p>
        </w:tc>
      </w:tr>
      <w:tr w:rsidR="00C24060" w:rsidRPr="00E57027" w14:paraId="7381ABD4" w14:textId="77777777">
        <w:trPr>
          <w:trHeight w:val="281"/>
        </w:trPr>
        <w:tc>
          <w:tcPr>
            <w:tcW w:w="2264" w:type="dxa"/>
            <w:vMerge/>
            <w:tcBorders>
              <w:left w:val="single" w:sz="4" w:space="0" w:color="auto"/>
            </w:tcBorders>
            <w:shd w:val="clear" w:color="auto" w:fill="FFFFFF"/>
          </w:tcPr>
          <w:p w14:paraId="4F7514BF" w14:textId="77777777" w:rsidR="00C24060" w:rsidRPr="00E57027" w:rsidRDefault="00C24060" w:rsidP="00E57027">
            <w:pPr>
              <w:rPr>
                <w:rFonts w:ascii="Times New Roman" w:hAnsi="Times New Roman" w:cs="Times New Roman"/>
                <w:sz w:val="22"/>
                <w:szCs w:val="22"/>
              </w:rPr>
            </w:pPr>
          </w:p>
        </w:tc>
        <w:tc>
          <w:tcPr>
            <w:tcW w:w="2239" w:type="dxa"/>
            <w:vMerge/>
            <w:tcBorders>
              <w:left w:val="single" w:sz="4" w:space="0" w:color="auto"/>
            </w:tcBorders>
            <w:shd w:val="clear" w:color="auto" w:fill="FFFFFF"/>
          </w:tcPr>
          <w:p w14:paraId="59A9C97A" w14:textId="77777777" w:rsidR="00C24060" w:rsidRPr="00E57027" w:rsidRDefault="00C24060" w:rsidP="00E57027">
            <w:pPr>
              <w:rPr>
                <w:rFonts w:ascii="Times New Roman" w:hAnsi="Times New Roman" w:cs="Times New Roman"/>
                <w:sz w:val="22"/>
                <w:szCs w:val="22"/>
              </w:rPr>
            </w:pPr>
          </w:p>
        </w:tc>
        <w:tc>
          <w:tcPr>
            <w:tcW w:w="2236" w:type="dxa"/>
            <w:tcBorders>
              <w:top w:val="single" w:sz="4" w:space="0" w:color="auto"/>
              <w:left w:val="single" w:sz="4" w:space="0" w:color="auto"/>
            </w:tcBorders>
            <w:shd w:val="clear" w:color="auto" w:fill="FFFFFF"/>
          </w:tcPr>
          <w:p w14:paraId="61A326A2"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w:t>
            </w:r>
          </w:p>
        </w:tc>
        <w:tc>
          <w:tcPr>
            <w:tcW w:w="2236" w:type="dxa"/>
            <w:tcBorders>
              <w:top w:val="single" w:sz="4" w:space="0" w:color="auto"/>
              <w:left w:val="single" w:sz="4" w:space="0" w:color="auto"/>
              <w:right w:val="single" w:sz="4" w:space="0" w:color="auto"/>
            </w:tcBorders>
            <w:shd w:val="clear" w:color="auto" w:fill="FFFFFF"/>
          </w:tcPr>
          <w:p w14:paraId="4B0E027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25</w:t>
            </w:r>
          </w:p>
        </w:tc>
      </w:tr>
      <w:tr w:rsidR="00C24060" w:rsidRPr="00E57027" w14:paraId="50C6A082" w14:textId="77777777">
        <w:trPr>
          <w:trHeight w:val="281"/>
        </w:trPr>
        <w:tc>
          <w:tcPr>
            <w:tcW w:w="2264" w:type="dxa"/>
            <w:vMerge/>
            <w:tcBorders>
              <w:left w:val="single" w:sz="4" w:space="0" w:color="auto"/>
            </w:tcBorders>
            <w:shd w:val="clear" w:color="auto" w:fill="FFFFFF"/>
          </w:tcPr>
          <w:p w14:paraId="50A9D5FB" w14:textId="77777777" w:rsidR="00C24060" w:rsidRPr="00E57027" w:rsidRDefault="00C24060" w:rsidP="00E57027">
            <w:pPr>
              <w:rPr>
                <w:rFonts w:ascii="Times New Roman" w:hAnsi="Times New Roman" w:cs="Times New Roman"/>
                <w:sz w:val="22"/>
                <w:szCs w:val="22"/>
              </w:rPr>
            </w:pPr>
          </w:p>
        </w:tc>
        <w:tc>
          <w:tcPr>
            <w:tcW w:w="2239" w:type="dxa"/>
            <w:vMerge/>
            <w:tcBorders>
              <w:left w:val="single" w:sz="4" w:space="0" w:color="auto"/>
            </w:tcBorders>
            <w:shd w:val="clear" w:color="auto" w:fill="FFFFFF"/>
          </w:tcPr>
          <w:p w14:paraId="1E82E2AA" w14:textId="77777777" w:rsidR="00C24060" w:rsidRPr="00E57027" w:rsidRDefault="00C24060" w:rsidP="00E57027">
            <w:pPr>
              <w:rPr>
                <w:rFonts w:ascii="Times New Roman" w:hAnsi="Times New Roman" w:cs="Times New Roman"/>
                <w:sz w:val="22"/>
                <w:szCs w:val="22"/>
              </w:rPr>
            </w:pPr>
          </w:p>
        </w:tc>
        <w:tc>
          <w:tcPr>
            <w:tcW w:w="2236" w:type="dxa"/>
            <w:tcBorders>
              <w:top w:val="single" w:sz="4" w:space="0" w:color="auto"/>
              <w:left w:val="single" w:sz="4" w:space="0" w:color="auto"/>
            </w:tcBorders>
            <w:shd w:val="clear" w:color="auto" w:fill="FFFFFF"/>
          </w:tcPr>
          <w:p w14:paraId="1E3E5D7D"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3</w:t>
            </w:r>
          </w:p>
        </w:tc>
        <w:tc>
          <w:tcPr>
            <w:tcW w:w="2236" w:type="dxa"/>
            <w:tcBorders>
              <w:top w:val="single" w:sz="4" w:space="0" w:color="auto"/>
              <w:left w:val="single" w:sz="4" w:space="0" w:color="auto"/>
              <w:right w:val="single" w:sz="4" w:space="0" w:color="auto"/>
            </w:tcBorders>
            <w:shd w:val="clear" w:color="auto" w:fill="FFFFFF"/>
          </w:tcPr>
          <w:p w14:paraId="5995540F"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20</w:t>
            </w:r>
          </w:p>
        </w:tc>
      </w:tr>
      <w:tr w:rsidR="00C24060" w:rsidRPr="00E57027" w14:paraId="5C37277D" w14:textId="77777777">
        <w:trPr>
          <w:trHeight w:val="270"/>
        </w:trPr>
        <w:tc>
          <w:tcPr>
            <w:tcW w:w="2264" w:type="dxa"/>
            <w:vMerge/>
            <w:tcBorders>
              <w:left w:val="single" w:sz="4" w:space="0" w:color="auto"/>
            </w:tcBorders>
            <w:shd w:val="clear" w:color="auto" w:fill="FFFFFF"/>
          </w:tcPr>
          <w:p w14:paraId="6F088BFE" w14:textId="77777777" w:rsidR="00C24060" w:rsidRPr="00E57027" w:rsidRDefault="00C24060" w:rsidP="00E57027">
            <w:pPr>
              <w:rPr>
                <w:rFonts w:ascii="Times New Roman" w:hAnsi="Times New Roman" w:cs="Times New Roman"/>
                <w:sz w:val="22"/>
                <w:szCs w:val="22"/>
              </w:rPr>
            </w:pPr>
          </w:p>
        </w:tc>
        <w:tc>
          <w:tcPr>
            <w:tcW w:w="2239" w:type="dxa"/>
            <w:vMerge/>
            <w:tcBorders>
              <w:left w:val="single" w:sz="4" w:space="0" w:color="auto"/>
            </w:tcBorders>
            <w:shd w:val="clear" w:color="auto" w:fill="FFFFFF"/>
          </w:tcPr>
          <w:p w14:paraId="35EF7746" w14:textId="77777777" w:rsidR="00C24060" w:rsidRPr="00E57027" w:rsidRDefault="00C24060" w:rsidP="00E57027">
            <w:pPr>
              <w:rPr>
                <w:rFonts w:ascii="Times New Roman" w:hAnsi="Times New Roman" w:cs="Times New Roman"/>
                <w:sz w:val="22"/>
                <w:szCs w:val="22"/>
              </w:rPr>
            </w:pPr>
          </w:p>
        </w:tc>
        <w:tc>
          <w:tcPr>
            <w:tcW w:w="2236" w:type="dxa"/>
            <w:tcBorders>
              <w:top w:val="single" w:sz="4" w:space="0" w:color="auto"/>
              <w:left w:val="single" w:sz="4" w:space="0" w:color="auto"/>
            </w:tcBorders>
            <w:shd w:val="clear" w:color="auto" w:fill="FFFFFF"/>
          </w:tcPr>
          <w:p w14:paraId="3EBF96C4"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4</w:t>
            </w:r>
          </w:p>
        </w:tc>
        <w:tc>
          <w:tcPr>
            <w:tcW w:w="2236" w:type="dxa"/>
            <w:tcBorders>
              <w:top w:val="single" w:sz="4" w:space="0" w:color="auto"/>
              <w:left w:val="single" w:sz="4" w:space="0" w:color="auto"/>
              <w:right w:val="single" w:sz="4" w:space="0" w:color="auto"/>
            </w:tcBorders>
            <w:shd w:val="clear" w:color="auto" w:fill="FFFFFF"/>
          </w:tcPr>
          <w:p w14:paraId="5707AAFA"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10</w:t>
            </w:r>
          </w:p>
        </w:tc>
      </w:tr>
      <w:tr w:rsidR="00C24060" w:rsidRPr="00E57027" w14:paraId="64F6FF73" w14:textId="77777777">
        <w:trPr>
          <w:trHeight w:val="295"/>
        </w:trPr>
        <w:tc>
          <w:tcPr>
            <w:tcW w:w="2264" w:type="dxa"/>
            <w:vMerge/>
            <w:tcBorders>
              <w:left w:val="single" w:sz="4" w:space="0" w:color="auto"/>
              <w:bottom w:val="single" w:sz="4" w:space="0" w:color="auto"/>
            </w:tcBorders>
            <w:shd w:val="clear" w:color="auto" w:fill="FFFFFF"/>
          </w:tcPr>
          <w:p w14:paraId="4AF2CB1D" w14:textId="77777777" w:rsidR="00C24060" w:rsidRPr="00E57027" w:rsidRDefault="00C24060" w:rsidP="00E57027">
            <w:pPr>
              <w:rPr>
                <w:rFonts w:ascii="Times New Roman" w:hAnsi="Times New Roman" w:cs="Times New Roman"/>
                <w:sz w:val="22"/>
                <w:szCs w:val="22"/>
              </w:rPr>
            </w:pPr>
          </w:p>
        </w:tc>
        <w:tc>
          <w:tcPr>
            <w:tcW w:w="2239" w:type="dxa"/>
            <w:vMerge/>
            <w:tcBorders>
              <w:left w:val="single" w:sz="4" w:space="0" w:color="auto"/>
              <w:bottom w:val="single" w:sz="4" w:space="0" w:color="auto"/>
            </w:tcBorders>
            <w:shd w:val="clear" w:color="auto" w:fill="FFFFFF"/>
          </w:tcPr>
          <w:p w14:paraId="5F66F62B" w14:textId="77777777" w:rsidR="00C24060" w:rsidRPr="00E57027" w:rsidRDefault="00C24060" w:rsidP="00E57027">
            <w:pPr>
              <w:rPr>
                <w:rFonts w:ascii="Times New Roman" w:hAnsi="Times New Roman" w:cs="Times New Roman"/>
                <w:sz w:val="22"/>
                <w:szCs w:val="22"/>
              </w:rPr>
            </w:pPr>
          </w:p>
        </w:tc>
        <w:tc>
          <w:tcPr>
            <w:tcW w:w="2236" w:type="dxa"/>
            <w:tcBorders>
              <w:top w:val="single" w:sz="4" w:space="0" w:color="auto"/>
              <w:left w:val="single" w:sz="4" w:space="0" w:color="auto"/>
              <w:bottom w:val="single" w:sz="4" w:space="0" w:color="auto"/>
            </w:tcBorders>
            <w:shd w:val="clear" w:color="auto" w:fill="FFFFFF"/>
          </w:tcPr>
          <w:p w14:paraId="0BFEB946"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5 и более</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14:paraId="46166A4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r>
    </w:tbl>
    <w:p w14:paraId="72B2D5B0" w14:textId="77777777" w:rsidR="00A73ED6" w:rsidRDefault="00A73ED6" w:rsidP="00A73ED6">
      <w:pPr>
        <w:pStyle w:val="3"/>
        <w:shd w:val="clear" w:color="auto" w:fill="auto"/>
        <w:tabs>
          <w:tab w:val="left" w:pos="652"/>
        </w:tabs>
        <w:spacing w:line="240" w:lineRule="auto"/>
        <w:rPr>
          <w:sz w:val="22"/>
          <w:szCs w:val="22"/>
        </w:rPr>
      </w:pPr>
    </w:p>
    <w:p w14:paraId="51BCA4E4" w14:textId="77777777" w:rsidR="0067696D" w:rsidRDefault="0067696D" w:rsidP="00A73ED6">
      <w:pPr>
        <w:pStyle w:val="3"/>
        <w:shd w:val="clear" w:color="auto" w:fill="auto"/>
        <w:tabs>
          <w:tab w:val="left" w:pos="652"/>
        </w:tabs>
        <w:spacing w:line="240" w:lineRule="auto"/>
        <w:rPr>
          <w:sz w:val="22"/>
          <w:szCs w:val="22"/>
        </w:rPr>
      </w:pPr>
    </w:p>
    <w:p w14:paraId="4D0EA4A8" w14:textId="77777777" w:rsidR="00C24060" w:rsidRDefault="00F66F56" w:rsidP="009B3AF4">
      <w:pPr>
        <w:pStyle w:val="3"/>
        <w:numPr>
          <w:ilvl w:val="2"/>
          <w:numId w:val="9"/>
        </w:numPr>
        <w:shd w:val="clear" w:color="auto" w:fill="auto"/>
        <w:tabs>
          <w:tab w:val="left" w:pos="652"/>
        </w:tabs>
        <w:spacing w:line="240" w:lineRule="auto"/>
        <w:jc w:val="both"/>
        <w:rPr>
          <w:sz w:val="22"/>
          <w:szCs w:val="22"/>
        </w:rPr>
      </w:pPr>
      <w:r w:rsidRPr="00E57027">
        <w:rPr>
          <w:sz w:val="22"/>
          <w:szCs w:val="22"/>
        </w:rPr>
        <w:t xml:space="preserve">Оценка по критерию «квалификация участника открытого конкурса» осуществляется по </w:t>
      </w:r>
      <w:r w:rsidRPr="00E57027">
        <w:rPr>
          <w:sz w:val="22"/>
          <w:szCs w:val="22"/>
        </w:rPr>
        <w:lastRenderedPageBreak/>
        <w:t>четырем подкритериям:</w:t>
      </w:r>
    </w:p>
    <w:p w14:paraId="45CF951A" w14:textId="77777777" w:rsidR="0067696D" w:rsidRPr="00E57027" w:rsidRDefault="0067696D" w:rsidP="0067696D">
      <w:pPr>
        <w:pStyle w:val="3"/>
        <w:shd w:val="clear" w:color="auto" w:fill="auto"/>
        <w:tabs>
          <w:tab w:val="left" w:pos="652"/>
        </w:tabs>
        <w:spacing w:line="240" w:lineRule="auto"/>
        <w:jc w:val="both"/>
        <w:rPr>
          <w:sz w:val="22"/>
          <w:szCs w:val="22"/>
        </w:rPr>
      </w:pPr>
    </w:p>
    <w:p w14:paraId="4797D8A4" w14:textId="77777777" w:rsidR="00C24060" w:rsidRDefault="00F66F56" w:rsidP="009B3AF4">
      <w:pPr>
        <w:pStyle w:val="3"/>
        <w:shd w:val="clear" w:color="auto" w:fill="auto"/>
        <w:tabs>
          <w:tab w:val="left" w:pos="652"/>
        </w:tabs>
        <w:spacing w:line="240" w:lineRule="auto"/>
        <w:ind w:firstLine="360"/>
        <w:jc w:val="both"/>
        <w:rPr>
          <w:rStyle w:val="a5"/>
          <w:sz w:val="22"/>
          <w:szCs w:val="22"/>
        </w:rPr>
      </w:pPr>
      <w:r w:rsidRPr="00E57027">
        <w:rPr>
          <w:sz w:val="22"/>
          <w:szCs w:val="22"/>
        </w:rPr>
        <w:t>а)</w:t>
      </w:r>
      <w:r w:rsidRPr="00E57027">
        <w:rPr>
          <w:sz w:val="22"/>
          <w:szCs w:val="22"/>
        </w:rPr>
        <w:tab/>
        <w:t xml:space="preserve">финансовая устойчивость участника конкурса - финансовая отчетность на последнюю отчетную дату (на 01 января предшествующего календарного года и на 01 апреля, на 01 июля, на 01 октября текущего календарного года) (форма 1, форма 2), расшифровка дебиторской и кредиторской задолженности к форме 1; расшифровка основных средств к форме 1) - </w:t>
      </w:r>
      <w:r w:rsidRPr="00E57027">
        <w:rPr>
          <w:rStyle w:val="a5"/>
          <w:sz w:val="22"/>
          <w:szCs w:val="22"/>
        </w:rPr>
        <w:t>максимальное количество баллов -10;</w:t>
      </w:r>
    </w:p>
    <w:p w14:paraId="275EEF62" w14:textId="77777777" w:rsidR="0067696D" w:rsidRPr="00E57027" w:rsidRDefault="0067696D" w:rsidP="009B3AF4">
      <w:pPr>
        <w:pStyle w:val="3"/>
        <w:shd w:val="clear" w:color="auto" w:fill="auto"/>
        <w:tabs>
          <w:tab w:val="left" w:pos="652"/>
        </w:tabs>
        <w:spacing w:line="240" w:lineRule="auto"/>
        <w:ind w:firstLine="360"/>
        <w:jc w:val="both"/>
        <w:rPr>
          <w:sz w:val="22"/>
          <w:szCs w:val="22"/>
        </w:rPr>
      </w:pPr>
    </w:p>
    <w:p w14:paraId="00125A59" w14:textId="77777777" w:rsidR="00C24060" w:rsidRDefault="00F66F56" w:rsidP="009B3AF4">
      <w:pPr>
        <w:pStyle w:val="3"/>
        <w:shd w:val="clear" w:color="auto" w:fill="auto"/>
        <w:tabs>
          <w:tab w:val="left" w:pos="652"/>
        </w:tabs>
        <w:spacing w:line="240" w:lineRule="auto"/>
        <w:ind w:firstLine="360"/>
        <w:jc w:val="both"/>
        <w:rPr>
          <w:rStyle w:val="a5"/>
          <w:sz w:val="22"/>
          <w:szCs w:val="22"/>
        </w:rPr>
      </w:pPr>
      <w:r w:rsidRPr="00E57027">
        <w:rPr>
          <w:sz w:val="22"/>
          <w:szCs w:val="22"/>
        </w:rPr>
        <w:t>б)</w:t>
      </w:r>
      <w:r w:rsidRPr="00E57027">
        <w:rPr>
          <w:sz w:val="22"/>
          <w:szCs w:val="22"/>
        </w:rPr>
        <w:tab/>
        <w:t xml:space="preserve">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подряде, и другими документами) - </w:t>
      </w:r>
      <w:r w:rsidRPr="00E57027">
        <w:rPr>
          <w:rStyle w:val="a5"/>
          <w:sz w:val="22"/>
          <w:szCs w:val="22"/>
        </w:rPr>
        <w:t>максимальное количество баллов — 5;</w:t>
      </w:r>
    </w:p>
    <w:p w14:paraId="5B20B058" w14:textId="77777777" w:rsidR="0067696D" w:rsidRPr="00E57027" w:rsidRDefault="0067696D" w:rsidP="009B3AF4">
      <w:pPr>
        <w:pStyle w:val="3"/>
        <w:shd w:val="clear" w:color="auto" w:fill="auto"/>
        <w:tabs>
          <w:tab w:val="left" w:pos="652"/>
        </w:tabs>
        <w:spacing w:line="240" w:lineRule="auto"/>
        <w:ind w:firstLine="360"/>
        <w:jc w:val="both"/>
        <w:rPr>
          <w:sz w:val="22"/>
          <w:szCs w:val="22"/>
        </w:rPr>
      </w:pPr>
    </w:p>
    <w:p w14:paraId="1019F9AA" w14:textId="77777777" w:rsidR="00C24060" w:rsidRDefault="00F66F56" w:rsidP="009B3AF4">
      <w:pPr>
        <w:pStyle w:val="3"/>
        <w:shd w:val="clear" w:color="auto" w:fill="auto"/>
        <w:tabs>
          <w:tab w:val="left" w:pos="652"/>
        </w:tabs>
        <w:spacing w:line="240" w:lineRule="auto"/>
        <w:ind w:firstLine="360"/>
        <w:jc w:val="both"/>
        <w:rPr>
          <w:rStyle w:val="a5"/>
          <w:sz w:val="22"/>
          <w:szCs w:val="22"/>
        </w:rPr>
      </w:pPr>
      <w:r w:rsidRPr="00E57027">
        <w:rPr>
          <w:sz w:val="22"/>
          <w:szCs w:val="22"/>
        </w:rPr>
        <w:t>в)</w:t>
      </w:r>
      <w:r w:rsidRPr="00E57027">
        <w:rPr>
          <w:sz w:val="22"/>
          <w:szCs w:val="22"/>
        </w:rPr>
        <w:tab/>
        <w:t xml:space="preserve">квалификация персонала (количество в штате квалифицированного персонала по строительным специальностям) - </w:t>
      </w:r>
      <w:r w:rsidRPr="00E57027">
        <w:rPr>
          <w:rStyle w:val="a5"/>
          <w:sz w:val="22"/>
          <w:szCs w:val="22"/>
        </w:rPr>
        <w:t>максимальное количество баллов - 5.</w:t>
      </w:r>
    </w:p>
    <w:p w14:paraId="4F8B99C4" w14:textId="77777777" w:rsidR="0067696D" w:rsidRPr="00E57027" w:rsidRDefault="0067696D" w:rsidP="009B3AF4">
      <w:pPr>
        <w:pStyle w:val="3"/>
        <w:shd w:val="clear" w:color="auto" w:fill="auto"/>
        <w:tabs>
          <w:tab w:val="left" w:pos="652"/>
        </w:tabs>
        <w:spacing w:line="240" w:lineRule="auto"/>
        <w:ind w:firstLine="360"/>
        <w:jc w:val="both"/>
        <w:rPr>
          <w:sz w:val="22"/>
          <w:szCs w:val="22"/>
        </w:rPr>
      </w:pPr>
    </w:p>
    <w:p w14:paraId="3996D815" w14:textId="77777777" w:rsidR="00C24060" w:rsidRDefault="00F66F56" w:rsidP="009B3AF4">
      <w:pPr>
        <w:pStyle w:val="3"/>
        <w:shd w:val="clear" w:color="auto" w:fill="auto"/>
        <w:spacing w:line="240" w:lineRule="auto"/>
        <w:jc w:val="both"/>
        <w:rPr>
          <w:sz w:val="22"/>
          <w:szCs w:val="22"/>
        </w:rPr>
      </w:pPr>
      <w:r w:rsidRPr="00E57027">
        <w:rPr>
          <w:sz w:val="22"/>
          <w:szCs w:val="22"/>
        </w:rPr>
        <w:t>Общее максимальн</w:t>
      </w:r>
      <w:r w:rsidR="009B3AF4">
        <w:rPr>
          <w:sz w:val="22"/>
          <w:szCs w:val="22"/>
        </w:rPr>
        <w:t>о</w:t>
      </w:r>
      <w:r w:rsidRPr="00E57027">
        <w:rPr>
          <w:sz w:val="22"/>
          <w:szCs w:val="22"/>
        </w:rPr>
        <w:t>е количество баллов по трем критериям - 20.</w:t>
      </w:r>
    </w:p>
    <w:p w14:paraId="6AEC7C56" w14:textId="77777777" w:rsidR="0067696D" w:rsidRPr="00E57027" w:rsidRDefault="0067696D" w:rsidP="009B3AF4">
      <w:pPr>
        <w:pStyle w:val="3"/>
        <w:shd w:val="clear" w:color="auto" w:fill="auto"/>
        <w:spacing w:line="240" w:lineRule="auto"/>
        <w:jc w:val="both"/>
        <w:rPr>
          <w:sz w:val="22"/>
          <w:szCs w:val="22"/>
        </w:rPr>
      </w:pPr>
    </w:p>
    <w:p w14:paraId="0D6ADFDD" w14:textId="77777777" w:rsidR="00C24060" w:rsidRPr="00E57027" w:rsidRDefault="00F66F56" w:rsidP="009B3AF4">
      <w:pPr>
        <w:pStyle w:val="3"/>
        <w:shd w:val="clear" w:color="auto" w:fill="auto"/>
        <w:spacing w:line="240" w:lineRule="auto"/>
        <w:ind w:firstLine="360"/>
        <w:jc w:val="both"/>
        <w:rPr>
          <w:sz w:val="22"/>
          <w:szCs w:val="22"/>
        </w:rPr>
      </w:pPr>
      <w:r w:rsidRPr="00E57027">
        <w:rPr>
          <w:sz w:val="22"/>
          <w:szCs w:val="22"/>
        </w:rPr>
        <w:t>Чем больше указанные в конкурсной заявке участника открытого конкурса значения показателей и по подкритериям «Финансовая устойчивость», «Опыт работы» и «Квалификация персонала» относительно значений показателей по тем же подкритериям, указанных в конкурсных заявках других участников открытого конкурса, тем выше балл получает данный участник открытого конкурса.</w:t>
      </w:r>
    </w:p>
    <w:p w14:paraId="581AD50F" w14:textId="77777777" w:rsidR="00C24060" w:rsidRPr="00E57027" w:rsidRDefault="00F66F56" w:rsidP="009B3AF4">
      <w:pPr>
        <w:pStyle w:val="3"/>
        <w:shd w:val="clear" w:color="auto" w:fill="auto"/>
        <w:spacing w:line="240" w:lineRule="auto"/>
        <w:jc w:val="both"/>
        <w:rPr>
          <w:sz w:val="22"/>
          <w:szCs w:val="22"/>
        </w:rPr>
      </w:pPr>
      <w:r w:rsidRPr="00E57027">
        <w:rPr>
          <w:sz w:val="22"/>
          <w:szCs w:val="22"/>
        </w:rPr>
        <w:t>Выставление количества баллов заявкам по критерию «квалификационный состав специалистов участника отбор!» в соответствии с таблицей 2.</w:t>
      </w:r>
    </w:p>
    <w:p w14:paraId="186C8DFF" w14:textId="77777777" w:rsidR="00C24060" w:rsidRPr="00E57027" w:rsidRDefault="00F66F56" w:rsidP="009B3AF4">
      <w:pPr>
        <w:pStyle w:val="3"/>
        <w:shd w:val="clear" w:color="auto" w:fill="auto"/>
        <w:spacing w:line="240" w:lineRule="auto"/>
        <w:ind w:firstLine="360"/>
        <w:jc w:val="both"/>
        <w:rPr>
          <w:sz w:val="22"/>
          <w:szCs w:val="22"/>
        </w:rPr>
      </w:pPr>
      <w:r w:rsidRPr="00E57027">
        <w:rPr>
          <w:sz w:val="22"/>
          <w:szCs w:val="22"/>
        </w:rPr>
        <w:t>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14:paraId="1790388B" w14:textId="77777777" w:rsidR="00C24060" w:rsidRPr="00E57027" w:rsidRDefault="00F66F56" w:rsidP="009B3AF4">
      <w:pPr>
        <w:pStyle w:val="3"/>
        <w:shd w:val="clear" w:color="auto" w:fill="auto"/>
        <w:spacing w:line="240" w:lineRule="auto"/>
        <w:ind w:firstLine="360"/>
        <w:jc w:val="both"/>
        <w:rPr>
          <w:sz w:val="22"/>
          <w:szCs w:val="22"/>
        </w:rPr>
      </w:pPr>
      <w:r w:rsidRPr="00E57027">
        <w:rPr>
          <w:sz w:val="22"/>
          <w:szCs w:val="22"/>
        </w:rPr>
        <w:t>Если количество штрафных баллов превышает 20, то участнику присваивается 0 баллов по критерию «квалификационный состав специалистов участников отбора»</w:t>
      </w:r>
    </w:p>
    <w:p w14:paraId="12D5FC39" w14:textId="77777777" w:rsidR="00C24060" w:rsidRPr="00E57027" w:rsidRDefault="00F66F56" w:rsidP="0067696D">
      <w:pPr>
        <w:pStyle w:val="3"/>
        <w:pageBreakBefore/>
        <w:shd w:val="clear" w:color="auto" w:fill="auto"/>
        <w:spacing w:line="240" w:lineRule="auto"/>
        <w:jc w:val="center"/>
        <w:rPr>
          <w:sz w:val="22"/>
          <w:szCs w:val="22"/>
        </w:rPr>
      </w:pPr>
      <w:r w:rsidRPr="00E57027">
        <w:rPr>
          <w:sz w:val="22"/>
          <w:szCs w:val="22"/>
        </w:rPr>
        <w:lastRenderedPageBreak/>
        <w:t>Начисление</w:t>
      </w:r>
    </w:p>
    <w:p w14:paraId="3639D460" w14:textId="5AB86BA8" w:rsidR="0067696D" w:rsidRDefault="00F66F56" w:rsidP="0067696D">
      <w:pPr>
        <w:pStyle w:val="3"/>
        <w:shd w:val="clear" w:color="auto" w:fill="auto"/>
        <w:tabs>
          <w:tab w:val="left" w:leader="underscore" w:pos="8448"/>
        </w:tabs>
        <w:spacing w:line="240" w:lineRule="auto"/>
        <w:ind w:firstLine="360"/>
        <w:jc w:val="center"/>
        <w:rPr>
          <w:sz w:val="22"/>
          <w:szCs w:val="22"/>
        </w:rPr>
      </w:pPr>
      <w:r w:rsidRPr="00E57027">
        <w:rPr>
          <w:sz w:val="22"/>
          <w:szCs w:val="22"/>
        </w:rPr>
        <w:t xml:space="preserve">штрафных </w:t>
      </w:r>
      <w:r w:rsidR="0049487A" w:rsidRPr="00E57027">
        <w:rPr>
          <w:sz w:val="22"/>
          <w:szCs w:val="22"/>
        </w:rPr>
        <w:t>санкций,</w:t>
      </w:r>
      <w:r w:rsidRPr="00E57027">
        <w:rPr>
          <w:sz w:val="22"/>
          <w:szCs w:val="22"/>
        </w:rPr>
        <w:t xml:space="preserve"> но подкритериям критерия «Квалификационный состав</w:t>
      </w:r>
    </w:p>
    <w:p w14:paraId="63952D28" w14:textId="77777777" w:rsidR="009B3AF4" w:rsidRDefault="00F66F56" w:rsidP="0067696D">
      <w:pPr>
        <w:pStyle w:val="3"/>
        <w:shd w:val="clear" w:color="auto" w:fill="auto"/>
        <w:tabs>
          <w:tab w:val="left" w:leader="underscore" w:pos="8448"/>
        </w:tabs>
        <w:spacing w:line="240" w:lineRule="auto"/>
        <w:ind w:firstLine="360"/>
        <w:jc w:val="center"/>
        <w:rPr>
          <w:sz w:val="22"/>
          <w:szCs w:val="22"/>
        </w:rPr>
      </w:pPr>
      <w:r w:rsidRPr="00E57027">
        <w:rPr>
          <w:sz w:val="22"/>
          <w:szCs w:val="22"/>
        </w:rPr>
        <w:t>специалистов участника отбора»</w:t>
      </w:r>
    </w:p>
    <w:p w14:paraId="6CF23FE7" w14:textId="77777777" w:rsidR="00C24060" w:rsidRPr="00E57027" w:rsidRDefault="00F66F56" w:rsidP="009B3AF4">
      <w:pPr>
        <w:pStyle w:val="3"/>
        <w:shd w:val="clear" w:color="auto" w:fill="auto"/>
        <w:tabs>
          <w:tab w:val="left" w:leader="underscore" w:pos="8448"/>
        </w:tabs>
        <w:spacing w:line="240" w:lineRule="auto"/>
        <w:ind w:firstLine="360"/>
        <w:jc w:val="right"/>
        <w:rPr>
          <w:sz w:val="22"/>
          <w:szCs w:val="22"/>
        </w:rPr>
      </w:pPr>
      <w:r w:rsidRPr="009B3AF4">
        <w:rPr>
          <w:rStyle w:val="23"/>
          <w:sz w:val="22"/>
          <w:szCs w:val="22"/>
          <w:u w:val="none"/>
        </w:rPr>
        <w:t>Таблица 2</w:t>
      </w:r>
    </w:p>
    <w:tbl>
      <w:tblPr>
        <w:tblOverlap w:val="never"/>
        <w:tblW w:w="0" w:type="auto"/>
        <w:tblLayout w:type="fixed"/>
        <w:tblCellMar>
          <w:left w:w="10" w:type="dxa"/>
          <w:right w:w="10" w:type="dxa"/>
        </w:tblCellMar>
        <w:tblLook w:val="0000" w:firstRow="0" w:lastRow="0" w:firstColumn="0" w:lastColumn="0" w:noHBand="0" w:noVBand="0"/>
      </w:tblPr>
      <w:tblGrid>
        <w:gridCol w:w="1807"/>
        <w:gridCol w:w="1786"/>
        <w:gridCol w:w="2311"/>
        <w:gridCol w:w="1768"/>
        <w:gridCol w:w="1786"/>
      </w:tblGrid>
      <w:tr w:rsidR="00C24060" w:rsidRPr="00E57027" w14:paraId="4D17DA55" w14:textId="77777777">
        <w:trPr>
          <w:trHeight w:val="796"/>
        </w:trPr>
        <w:tc>
          <w:tcPr>
            <w:tcW w:w="1807" w:type="dxa"/>
            <w:tcBorders>
              <w:top w:val="single" w:sz="4" w:space="0" w:color="auto"/>
              <w:left w:val="single" w:sz="4" w:space="0" w:color="auto"/>
            </w:tcBorders>
            <w:shd w:val="clear" w:color="auto" w:fill="FFFFFF"/>
          </w:tcPr>
          <w:p w14:paraId="248A821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Критерий</w:t>
            </w:r>
          </w:p>
        </w:tc>
        <w:tc>
          <w:tcPr>
            <w:tcW w:w="1786" w:type="dxa"/>
            <w:tcBorders>
              <w:top w:val="single" w:sz="4" w:space="0" w:color="auto"/>
              <w:left w:val="single" w:sz="4" w:space="0" w:color="auto"/>
            </w:tcBorders>
            <w:shd w:val="clear" w:color="auto" w:fill="FFFFFF"/>
          </w:tcPr>
          <w:p w14:paraId="70ADB24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Максимальное</w:t>
            </w:r>
          </w:p>
          <w:p w14:paraId="529C31CB"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количество</w:t>
            </w:r>
          </w:p>
          <w:p w14:paraId="4D2F0BFE"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баллов</w:t>
            </w:r>
          </w:p>
        </w:tc>
        <w:tc>
          <w:tcPr>
            <w:tcW w:w="2311" w:type="dxa"/>
            <w:tcBorders>
              <w:top w:val="single" w:sz="4" w:space="0" w:color="auto"/>
              <w:left w:val="single" w:sz="4" w:space="0" w:color="auto"/>
            </w:tcBorders>
            <w:shd w:val="clear" w:color="auto" w:fill="FFFFFF"/>
          </w:tcPr>
          <w:p w14:paraId="20EBE18C"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Подкритерии</w:t>
            </w:r>
          </w:p>
        </w:tc>
        <w:tc>
          <w:tcPr>
            <w:tcW w:w="1768" w:type="dxa"/>
            <w:tcBorders>
              <w:top w:val="single" w:sz="4" w:space="0" w:color="auto"/>
              <w:left w:val="single" w:sz="4" w:space="0" w:color="auto"/>
            </w:tcBorders>
            <w:shd w:val="clear" w:color="auto" w:fill="FFFFFF"/>
          </w:tcPr>
          <w:p w14:paraId="14387C46"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Показатель</w:t>
            </w:r>
          </w:p>
          <w:p w14:paraId="560436AF"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подкритерия</w:t>
            </w:r>
          </w:p>
          <w:p w14:paraId="7AB2CCAF" w14:textId="77777777" w:rsidR="00C24060" w:rsidRPr="00E57027" w:rsidRDefault="00F66F56" w:rsidP="00E57027">
            <w:pPr>
              <w:pStyle w:val="3"/>
              <w:shd w:val="clear" w:color="auto" w:fill="auto"/>
              <w:spacing w:line="240" w:lineRule="auto"/>
              <w:rPr>
                <w:sz w:val="22"/>
                <w:szCs w:val="22"/>
              </w:rPr>
            </w:pPr>
            <w:r w:rsidRPr="00E57027">
              <w:rPr>
                <w:rStyle w:val="11pt0"/>
              </w:rPr>
              <w:t>(ад.)</w:t>
            </w:r>
          </w:p>
        </w:tc>
        <w:tc>
          <w:tcPr>
            <w:tcW w:w="1786" w:type="dxa"/>
            <w:tcBorders>
              <w:top w:val="single" w:sz="4" w:space="0" w:color="auto"/>
              <w:left w:val="single" w:sz="4" w:space="0" w:color="auto"/>
              <w:right w:val="single" w:sz="4" w:space="0" w:color="auto"/>
            </w:tcBorders>
            <w:shd w:val="clear" w:color="auto" w:fill="FFFFFF"/>
          </w:tcPr>
          <w:p w14:paraId="3863521B"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Количество</w:t>
            </w:r>
          </w:p>
          <w:p w14:paraId="5551AB73"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штрафных</w:t>
            </w:r>
          </w:p>
          <w:p w14:paraId="392B4C38"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баллов</w:t>
            </w:r>
          </w:p>
        </w:tc>
      </w:tr>
      <w:tr w:rsidR="00C24060" w:rsidRPr="00E57027" w14:paraId="46336F94" w14:textId="77777777">
        <w:trPr>
          <w:trHeight w:val="277"/>
        </w:trPr>
        <w:tc>
          <w:tcPr>
            <w:tcW w:w="1807" w:type="dxa"/>
            <w:vMerge w:val="restart"/>
            <w:tcBorders>
              <w:top w:val="single" w:sz="4" w:space="0" w:color="auto"/>
              <w:left w:val="single" w:sz="4" w:space="0" w:color="auto"/>
            </w:tcBorders>
            <w:shd w:val="clear" w:color="auto" w:fill="FFFFFF"/>
          </w:tcPr>
          <w:p w14:paraId="271FCE7D"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Квалифика</w:t>
            </w:r>
            <w:r w:rsidRPr="00E57027">
              <w:rPr>
                <w:rStyle w:val="11"/>
                <w:sz w:val="22"/>
                <w:szCs w:val="22"/>
              </w:rPr>
              <w:softHyphen/>
              <w:t>ционный состав специалистов участника отбора</w:t>
            </w:r>
          </w:p>
        </w:tc>
        <w:tc>
          <w:tcPr>
            <w:tcW w:w="1786" w:type="dxa"/>
            <w:vMerge w:val="restart"/>
            <w:tcBorders>
              <w:top w:val="single" w:sz="4" w:space="0" w:color="auto"/>
              <w:left w:val="single" w:sz="4" w:space="0" w:color="auto"/>
            </w:tcBorders>
            <w:shd w:val="clear" w:color="auto" w:fill="FFFFFF"/>
          </w:tcPr>
          <w:p w14:paraId="0A416290" w14:textId="77777777" w:rsidR="00C24060" w:rsidRPr="00E57027" w:rsidRDefault="00F66F56" w:rsidP="00E57027">
            <w:pPr>
              <w:pStyle w:val="3"/>
              <w:shd w:val="clear" w:color="auto" w:fill="auto"/>
              <w:spacing w:line="240" w:lineRule="auto"/>
              <w:rPr>
                <w:sz w:val="22"/>
                <w:szCs w:val="22"/>
              </w:rPr>
            </w:pPr>
            <w:r w:rsidRPr="00E57027">
              <w:rPr>
                <w:rStyle w:val="MicrosoftSansSerif105pt0pt"/>
                <w:rFonts w:ascii="Times New Roman" w:hAnsi="Times New Roman" w:cs="Times New Roman"/>
                <w:sz w:val="22"/>
                <w:szCs w:val="22"/>
              </w:rPr>
              <w:t>20</w:t>
            </w:r>
          </w:p>
        </w:tc>
        <w:tc>
          <w:tcPr>
            <w:tcW w:w="2311" w:type="dxa"/>
            <w:vMerge w:val="restart"/>
            <w:tcBorders>
              <w:top w:val="single" w:sz="4" w:space="0" w:color="auto"/>
              <w:left w:val="single" w:sz="4" w:space="0" w:color="auto"/>
            </w:tcBorders>
            <w:shd w:val="clear" w:color="auto" w:fill="FFFFFF"/>
          </w:tcPr>
          <w:p w14:paraId="096ED6ED" w14:textId="77777777" w:rsidR="0067696D" w:rsidRDefault="00F66F56" w:rsidP="0067696D">
            <w:pPr>
              <w:pStyle w:val="3"/>
              <w:shd w:val="clear" w:color="auto" w:fill="auto"/>
              <w:spacing w:line="240" w:lineRule="auto"/>
              <w:rPr>
                <w:rStyle w:val="11"/>
                <w:sz w:val="22"/>
                <w:szCs w:val="22"/>
              </w:rPr>
            </w:pPr>
            <w:r w:rsidRPr="00E57027">
              <w:rPr>
                <w:rStyle w:val="11"/>
                <w:sz w:val="22"/>
                <w:szCs w:val="22"/>
              </w:rPr>
              <w:t>опыт работы (количество успешно завершенных</w:t>
            </w:r>
            <w:r w:rsidR="0067696D">
              <w:rPr>
                <w:rStyle w:val="11"/>
                <w:sz w:val="22"/>
                <w:szCs w:val="22"/>
              </w:rPr>
              <w:t>*</w:t>
            </w:r>
          </w:p>
          <w:p w14:paraId="7C3806CE" w14:textId="77777777" w:rsidR="0067696D" w:rsidRDefault="00F66F56" w:rsidP="0067696D">
            <w:pPr>
              <w:pStyle w:val="3"/>
              <w:shd w:val="clear" w:color="auto" w:fill="auto"/>
              <w:spacing w:line="240" w:lineRule="auto"/>
              <w:rPr>
                <w:rStyle w:val="11"/>
                <w:sz w:val="22"/>
                <w:szCs w:val="22"/>
              </w:rPr>
            </w:pPr>
            <w:r w:rsidRPr="00E57027">
              <w:rPr>
                <w:rStyle w:val="11"/>
                <w:sz w:val="22"/>
                <w:szCs w:val="22"/>
              </w:rPr>
              <w:t>объектов-аналогов* *</w:t>
            </w:r>
          </w:p>
          <w:p w14:paraId="0C69FC55" w14:textId="77777777" w:rsidR="00C24060" w:rsidRPr="00E57027" w:rsidRDefault="00F66F56" w:rsidP="0067696D">
            <w:pPr>
              <w:pStyle w:val="3"/>
              <w:shd w:val="clear" w:color="auto" w:fill="auto"/>
              <w:spacing w:line="240" w:lineRule="auto"/>
              <w:rPr>
                <w:sz w:val="22"/>
                <w:szCs w:val="22"/>
              </w:rPr>
            </w:pPr>
            <w:r w:rsidRPr="00E57027">
              <w:rPr>
                <w:rStyle w:val="11"/>
                <w:sz w:val="22"/>
                <w:szCs w:val="22"/>
              </w:rPr>
              <w:t>за последний год)</w:t>
            </w:r>
          </w:p>
        </w:tc>
        <w:tc>
          <w:tcPr>
            <w:tcW w:w="1768" w:type="dxa"/>
            <w:tcBorders>
              <w:top w:val="single" w:sz="4" w:space="0" w:color="auto"/>
              <w:left w:val="single" w:sz="4" w:space="0" w:color="auto"/>
            </w:tcBorders>
            <w:shd w:val="clear" w:color="auto" w:fill="FFFFFF"/>
          </w:tcPr>
          <w:p w14:paraId="59020725"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 и более</w:t>
            </w:r>
          </w:p>
        </w:tc>
        <w:tc>
          <w:tcPr>
            <w:tcW w:w="1786" w:type="dxa"/>
            <w:tcBorders>
              <w:top w:val="single" w:sz="4" w:space="0" w:color="auto"/>
              <w:left w:val="single" w:sz="4" w:space="0" w:color="auto"/>
              <w:right w:val="single" w:sz="4" w:space="0" w:color="auto"/>
            </w:tcBorders>
            <w:shd w:val="clear" w:color="auto" w:fill="FFFFFF"/>
          </w:tcPr>
          <w:p w14:paraId="3DD8EE1C"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r>
      <w:tr w:rsidR="00C24060" w:rsidRPr="00E57027" w14:paraId="0A1B848C" w14:textId="77777777">
        <w:trPr>
          <w:trHeight w:val="281"/>
        </w:trPr>
        <w:tc>
          <w:tcPr>
            <w:tcW w:w="1807" w:type="dxa"/>
            <w:vMerge/>
            <w:tcBorders>
              <w:left w:val="single" w:sz="4" w:space="0" w:color="auto"/>
            </w:tcBorders>
            <w:shd w:val="clear" w:color="auto" w:fill="FFFFFF"/>
          </w:tcPr>
          <w:p w14:paraId="3E4C5E94"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12D51721"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tcBorders>
            <w:shd w:val="clear" w:color="auto" w:fill="FFFFFF"/>
          </w:tcPr>
          <w:p w14:paraId="13E50BC8"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tcBorders>
            <w:shd w:val="clear" w:color="auto" w:fill="FFFFFF"/>
          </w:tcPr>
          <w:p w14:paraId="5501B36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w:t>
            </w:r>
          </w:p>
        </w:tc>
        <w:tc>
          <w:tcPr>
            <w:tcW w:w="1786" w:type="dxa"/>
            <w:tcBorders>
              <w:top w:val="single" w:sz="4" w:space="0" w:color="auto"/>
              <w:left w:val="single" w:sz="4" w:space="0" w:color="auto"/>
              <w:right w:val="single" w:sz="4" w:space="0" w:color="auto"/>
            </w:tcBorders>
            <w:shd w:val="clear" w:color="auto" w:fill="FFFFFF"/>
          </w:tcPr>
          <w:p w14:paraId="3D4B3ACC"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5</w:t>
            </w:r>
          </w:p>
        </w:tc>
      </w:tr>
      <w:tr w:rsidR="00C24060" w:rsidRPr="00E57027" w14:paraId="6138D291" w14:textId="77777777">
        <w:trPr>
          <w:trHeight w:val="1048"/>
        </w:trPr>
        <w:tc>
          <w:tcPr>
            <w:tcW w:w="1807" w:type="dxa"/>
            <w:vMerge/>
            <w:tcBorders>
              <w:left w:val="single" w:sz="4" w:space="0" w:color="auto"/>
            </w:tcBorders>
            <w:shd w:val="clear" w:color="auto" w:fill="FFFFFF"/>
          </w:tcPr>
          <w:p w14:paraId="5CB89991"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30E83E0C"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tcBorders>
            <w:shd w:val="clear" w:color="auto" w:fill="FFFFFF"/>
          </w:tcPr>
          <w:p w14:paraId="58A11B30"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tcBorders>
            <w:shd w:val="clear" w:color="auto" w:fill="FFFFFF"/>
          </w:tcPr>
          <w:p w14:paraId="379CEF8F"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c>
          <w:tcPr>
            <w:tcW w:w="1786" w:type="dxa"/>
            <w:tcBorders>
              <w:top w:val="single" w:sz="4" w:space="0" w:color="auto"/>
              <w:left w:val="single" w:sz="4" w:space="0" w:color="auto"/>
              <w:right w:val="single" w:sz="4" w:space="0" w:color="auto"/>
            </w:tcBorders>
            <w:shd w:val="clear" w:color="auto" w:fill="FFFFFF"/>
          </w:tcPr>
          <w:p w14:paraId="1A9F02BD"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10</w:t>
            </w:r>
          </w:p>
        </w:tc>
      </w:tr>
      <w:tr w:rsidR="00C24060" w:rsidRPr="00E57027" w14:paraId="4299E1A9" w14:textId="77777777">
        <w:trPr>
          <w:trHeight w:val="1598"/>
        </w:trPr>
        <w:tc>
          <w:tcPr>
            <w:tcW w:w="1807" w:type="dxa"/>
            <w:vMerge/>
            <w:tcBorders>
              <w:left w:val="single" w:sz="4" w:space="0" w:color="auto"/>
            </w:tcBorders>
            <w:shd w:val="clear" w:color="auto" w:fill="FFFFFF"/>
          </w:tcPr>
          <w:p w14:paraId="5BF2F092"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12040076" w14:textId="77777777" w:rsidR="00C24060" w:rsidRPr="00E57027" w:rsidRDefault="00C24060" w:rsidP="00E57027">
            <w:pPr>
              <w:rPr>
                <w:rFonts w:ascii="Times New Roman" w:hAnsi="Times New Roman" w:cs="Times New Roman"/>
                <w:sz w:val="22"/>
                <w:szCs w:val="22"/>
              </w:rPr>
            </w:pPr>
          </w:p>
        </w:tc>
        <w:tc>
          <w:tcPr>
            <w:tcW w:w="2311" w:type="dxa"/>
            <w:vMerge w:val="restart"/>
            <w:tcBorders>
              <w:top w:val="single" w:sz="4" w:space="0" w:color="auto"/>
              <w:left w:val="single" w:sz="4" w:space="0" w:color="auto"/>
            </w:tcBorders>
            <w:shd w:val="clear" w:color="auto" w:fill="FFFFFF"/>
          </w:tcPr>
          <w:p w14:paraId="3E92662A"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квалификация персонала (наличие квалифицированного инженерного персонала***)</w:t>
            </w:r>
          </w:p>
        </w:tc>
        <w:tc>
          <w:tcPr>
            <w:tcW w:w="1768" w:type="dxa"/>
            <w:tcBorders>
              <w:top w:val="single" w:sz="4" w:space="0" w:color="auto"/>
              <w:left w:val="single" w:sz="4" w:space="0" w:color="auto"/>
            </w:tcBorders>
            <w:shd w:val="clear" w:color="auto" w:fill="FFFFFF"/>
          </w:tcPr>
          <w:p w14:paraId="1166350C"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 и более с опытом работы более 10 лети стажем работы в компании более 2 лет</w:t>
            </w:r>
          </w:p>
        </w:tc>
        <w:tc>
          <w:tcPr>
            <w:tcW w:w="1786" w:type="dxa"/>
            <w:tcBorders>
              <w:top w:val="single" w:sz="4" w:space="0" w:color="auto"/>
              <w:left w:val="single" w:sz="4" w:space="0" w:color="auto"/>
              <w:right w:val="single" w:sz="4" w:space="0" w:color="auto"/>
            </w:tcBorders>
            <w:shd w:val="clear" w:color="auto" w:fill="FFFFFF"/>
          </w:tcPr>
          <w:p w14:paraId="190DD465"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r>
      <w:tr w:rsidR="00C24060" w:rsidRPr="00E57027" w14:paraId="5E9135C2" w14:textId="77777777">
        <w:trPr>
          <w:trHeight w:val="799"/>
        </w:trPr>
        <w:tc>
          <w:tcPr>
            <w:tcW w:w="1807" w:type="dxa"/>
            <w:vMerge/>
            <w:tcBorders>
              <w:left w:val="single" w:sz="4" w:space="0" w:color="auto"/>
            </w:tcBorders>
            <w:shd w:val="clear" w:color="auto" w:fill="FFFFFF"/>
          </w:tcPr>
          <w:p w14:paraId="2472E85D"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6748F4B3"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tcBorders>
            <w:shd w:val="clear" w:color="auto" w:fill="FFFFFF"/>
          </w:tcPr>
          <w:p w14:paraId="74E06AB7"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tcBorders>
            <w:shd w:val="clear" w:color="auto" w:fill="FFFFFF"/>
          </w:tcPr>
          <w:p w14:paraId="606AD9B4"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 и более с опытом работы более 5 лет</w:t>
            </w:r>
          </w:p>
        </w:tc>
        <w:tc>
          <w:tcPr>
            <w:tcW w:w="1786" w:type="dxa"/>
            <w:tcBorders>
              <w:top w:val="single" w:sz="4" w:space="0" w:color="auto"/>
              <w:left w:val="single" w:sz="4" w:space="0" w:color="auto"/>
              <w:right w:val="single" w:sz="4" w:space="0" w:color="auto"/>
            </w:tcBorders>
            <w:shd w:val="clear" w:color="auto" w:fill="FFFFFF"/>
          </w:tcPr>
          <w:p w14:paraId="7E2EA58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5</w:t>
            </w:r>
          </w:p>
        </w:tc>
      </w:tr>
      <w:tr w:rsidR="00C24060" w:rsidRPr="00E57027" w14:paraId="2CC663D4" w14:textId="77777777">
        <w:trPr>
          <w:trHeight w:val="544"/>
        </w:trPr>
        <w:tc>
          <w:tcPr>
            <w:tcW w:w="1807" w:type="dxa"/>
            <w:vMerge/>
            <w:tcBorders>
              <w:left w:val="single" w:sz="4" w:space="0" w:color="auto"/>
            </w:tcBorders>
            <w:shd w:val="clear" w:color="auto" w:fill="FFFFFF"/>
          </w:tcPr>
          <w:p w14:paraId="03C84E4A"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36701532"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tcBorders>
            <w:shd w:val="clear" w:color="auto" w:fill="FFFFFF"/>
          </w:tcPr>
          <w:p w14:paraId="04E9EE5E"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tcBorders>
            <w:shd w:val="clear" w:color="auto" w:fill="FFFFFF"/>
          </w:tcPr>
          <w:p w14:paraId="1D6A3F6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в остальных случаях</w:t>
            </w:r>
          </w:p>
        </w:tc>
        <w:tc>
          <w:tcPr>
            <w:tcW w:w="1786" w:type="dxa"/>
            <w:tcBorders>
              <w:top w:val="single" w:sz="4" w:space="0" w:color="auto"/>
              <w:left w:val="single" w:sz="4" w:space="0" w:color="auto"/>
              <w:right w:val="single" w:sz="4" w:space="0" w:color="auto"/>
            </w:tcBorders>
            <w:shd w:val="clear" w:color="auto" w:fill="FFFFFF"/>
          </w:tcPr>
          <w:p w14:paraId="100F0F3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10</w:t>
            </w:r>
          </w:p>
        </w:tc>
      </w:tr>
      <w:tr w:rsidR="00C24060" w:rsidRPr="00E57027" w14:paraId="491516BB" w14:textId="77777777">
        <w:trPr>
          <w:trHeight w:val="281"/>
        </w:trPr>
        <w:tc>
          <w:tcPr>
            <w:tcW w:w="1807" w:type="dxa"/>
            <w:vMerge/>
            <w:tcBorders>
              <w:left w:val="single" w:sz="4" w:space="0" w:color="auto"/>
            </w:tcBorders>
            <w:shd w:val="clear" w:color="auto" w:fill="FFFFFF"/>
          </w:tcPr>
          <w:p w14:paraId="51F0891E"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13C91A38" w14:textId="77777777" w:rsidR="00C24060" w:rsidRPr="00E57027" w:rsidRDefault="00C24060" w:rsidP="00E57027">
            <w:pPr>
              <w:rPr>
                <w:rFonts w:ascii="Times New Roman" w:hAnsi="Times New Roman" w:cs="Times New Roman"/>
                <w:sz w:val="22"/>
                <w:szCs w:val="22"/>
              </w:rPr>
            </w:pPr>
          </w:p>
        </w:tc>
        <w:tc>
          <w:tcPr>
            <w:tcW w:w="2311" w:type="dxa"/>
            <w:vMerge w:val="restart"/>
            <w:tcBorders>
              <w:top w:val="single" w:sz="4" w:space="0" w:color="auto"/>
              <w:left w:val="single" w:sz="4" w:space="0" w:color="auto"/>
            </w:tcBorders>
            <w:shd w:val="clear" w:color="auto" w:fill="FFFFFF"/>
          </w:tcPr>
          <w:p w14:paraId="24FF936A"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соблюдение техники безопасности (количество несчастных случаев при производстве работ за последние 2 года)</w:t>
            </w:r>
          </w:p>
        </w:tc>
        <w:tc>
          <w:tcPr>
            <w:tcW w:w="1768" w:type="dxa"/>
            <w:tcBorders>
              <w:top w:val="single" w:sz="4" w:space="0" w:color="auto"/>
              <w:left w:val="single" w:sz="4" w:space="0" w:color="auto"/>
            </w:tcBorders>
            <w:shd w:val="clear" w:color="auto" w:fill="FFFFFF"/>
          </w:tcPr>
          <w:p w14:paraId="7BC6FE6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c>
          <w:tcPr>
            <w:tcW w:w="1786" w:type="dxa"/>
            <w:tcBorders>
              <w:top w:val="single" w:sz="4" w:space="0" w:color="auto"/>
              <w:left w:val="single" w:sz="4" w:space="0" w:color="auto"/>
              <w:right w:val="single" w:sz="4" w:space="0" w:color="auto"/>
            </w:tcBorders>
            <w:shd w:val="clear" w:color="auto" w:fill="FFFFFF"/>
          </w:tcPr>
          <w:p w14:paraId="1C1ABEC4"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r>
      <w:tr w:rsidR="00C24060" w:rsidRPr="00E57027" w14:paraId="6D3A4D38" w14:textId="77777777">
        <w:trPr>
          <w:trHeight w:val="277"/>
        </w:trPr>
        <w:tc>
          <w:tcPr>
            <w:tcW w:w="1807" w:type="dxa"/>
            <w:vMerge/>
            <w:tcBorders>
              <w:left w:val="single" w:sz="4" w:space="0" w:color="auto"/>
            </w:tcBorders>
            <w:shd w:val="clear" w:color="auto" w:fill="FFFFFF"/>
          </w:tcPr>
          <w:p w14:paraId="4915E03F"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6748A255"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tcBorders>
            <w:shd w:val="clear" w:color="auto" w:fill="FFFFFF"/>
          </w:tcPr>
          <w:p w14:paraId="688881B9"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tcBorders>
            <w:shd w:val="clear" w:color="auto" w:fill="FFFFFF"/>
          </w:tcPr>
          <w:p w14:paraId="57E59728"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w:t>
            </w:r>
          </w:p>
        </w:tc>
        <w:tc>
          <w:tcPr>
            <w:tcW w:w="1786" w:type="dxa"/>
            <w:tcBorders>
              <w:top w:val="single" w:sz="4" w:space="0" w:color="auto"/>
              <w:left w:val="single" w:sz="4" w:space="0" w:color="auto"/>
              <w:right w:val="single" w:sz="4" w:space="0" w:color="auto"/>
            </w:tcBorders>
            <w:shd w:val="clear" w:color="auto" w:fill="FFFFFF"/>
          </w:tcPr>
          <w:p w14:paraId="1DE4CA8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5</w:t>
            </w:r>
          </w:p>
        </w:tc>
      </w:tr>
      <w:tr w:rsidR="00C24060" w:rsidRPr="00E57027" w14:paraId="7206ED60" w14:textId="77777777">
        <w:trPr>
          <w:trHeight w:val="1321"/>
        </w:trPr>
        <w:tc>
          <w:tcPr>
            <w:tcW w:w="1807" w:type="dxa"/>
            <w:vMerge/>
            <w:tcBorders>
              <w:left w:val="single" w:sz="4" w:space="0" w:color="auto"/>
            </w:tcBorders>
            <w:shd w:val="clear" w:color="auto" w:fill="FFFFFF"/>
          </w:tcPr>
          <w:p w14:paraId="70B155AD"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5E30C342"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tcBorders>
            <w:shd w:val="clear" w:color="auto" w:fill="FFFFFF"/>
          </w:tcPr>
          <w:p w14:paraId="0FBFAD18"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tcBorders>
            <w:shd w:val="clear" w:color="auto" w:fill="FFFFFF"/>
          </w:tcPr>
          <w:p w14:paraId="47603DB2"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 и более</w:t>
            </w:r>
          </w:p>
        </w:tc>
        <w:tc>
          <w:tcPr>
            <w:tcW w:w="1786" w:type="dxa"/>
            <w:tcBorders>
              <w:top w:val="single" w:sz="4" w:space="0" w:color="auto"/>
              <w:left w:val="single" w:sz="4" w:space="0" w:color="auto"/>
              <w:right w:val="single" w:sz="4" w:space="0" w:color="auto"/>
            </w:tcBorders>
            <w:shd w:val="clear" w:color="auto" w:fill="FFFFFF"/>
          </w:tcPr>
          <w:p w14:paraId="522BB68C"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10</w:t>
            </w:r>
          </w:p>
        </w:tc>
      </w:tr>
      <w:tr w:rsidR="00C24060" w:rsidRPr="00E57027" w14:paraId="74381065" w14:textId="77777777">
        <w:trPr>
          <w:trHeight w:val="263"/>
        </w:trPr>
        <w:tc>
          <w:tcPr>
            <w:tcW w:w="1807" w:type="dxa"/>
            <w:vMerge/>
            <w:tcBorders>
              <w:left w:val="single" w:sz="4" w:space="0" w:color="auto"/>
            </w:tcBorders>
            <w:shd w:val="clear" w:color="auto" w:fill="FFFFFF"/>
          </w:tcPr>
          <w:p w14:paraId="0ECD77E2"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7B7CE440" w14:textId="77777777" w:rsidR="00C24060" w:rsidRPr="00E57027" w:rsidRDefault="00C24060" w:rsidP="00E57027">
            <w:pPr>
              <w:rPr>
                <w:rFonts w:ascii="Times New Roman" w:hAnsi="Times New Roman" w:cs="Times New Roman"/>
                <w:sz w:val="22"/>
                <w:szCs w:val="22"/>
              </w:rPr>
            </w:pPr>
          </w:p>
        </w:tc>
        <w:tc>
          <w:tcPr>
            <w:tcW w:w="2311" w:type="dxa"/>
            <w:vMerge w:val="restart"/>
            <w:tcBorders>
              <w:top w:val="single" w:sz="4" w:space="0" w:color="auto"/>
              <w:left w:val="single" w:sz="4" w:space="0" w:color="auto"/>
            </w:tcBorders>
            <w:shd w:val="clear" w:color="auto" w:fill="FFFFFF"/>
          </w:tcPr>
          <w:p w14:paraId="014D7293"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сведения</w:t>
            </w:r>
          </w:p>
          <w:p w14:paraId="133126AE"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об удовлетворенных исках,</w:t>
            </w:r>
          </w:p>
          <w:p w14:paraId="5FA59A4E"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предъявленных участнику конкурса, об исполнении договорных обязательств по договорам подряда за последние 2 года</w:t>
            </w:r>
          </w:p>
        </w:tc>
        <w:tc>
          <w:tcPr>
            <w:tcW w:w="1768" w:type="dxa"/>
            <w:tcBorders>
              <w:top w:val="single" w:sz="4" w:space="0" w:color="auto"/>
              <w:left w:val="single" w:sz="4" w:space="0" w:color="auto"/>
            </w:tcBorders>
            <w:shd w:val="clear" w:color="auto" w:fill="FFFFFF"/>
          </w:tcPr>
          <w:p w14:paraId="6F1D976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c>
          <w:tcPr>
            <w:tcW w:w="1786" w:type="dxa"/>
            <w:tcBorders>
              <w:top w:val="single" w:sz="4" w:space="0" w:color="auto"/>
              <w:left w:val="single" w:sz="4" w:space="0" w:color="auto"/>
              <w:right w:val="single" w:sz="4" w:space="0" w:color="auto"/>
            </w:tcBorders>
            <w:shd w:val="clear" w:color="auto" w:fill="FFFFFF"/>
          </w:tcPr>
          <w:p w14:paraId="5D467D0C"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r>
      <w:tr w:rsidR="00C24060" w:rsidRPr="00E57027" w14:paraId="59B2A56F" w14:textId="77777777">
        <w:trPr>
          <w:trHeight w:val="263"/>
        </w:trPr>
        <w:tc>
          <w:tcPr>
            <w:tcW w:w="1807" w:type="dxa"/>
            <w:vMerge/>
            <w:tcBorders>
              <w:left w:val="single" w:sz="4" w:space="0" w:color="auto"/>
            </w:tcBorders>
            <w:shd w:val="clear" w:color="auto" w:fill="FFFFFF"/>
          </w:tcPr>
          <w:p w14:paraId="25D9E722"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tcBorders>
            <w:shd w:val="clear" w:color="auto" w:fill="FFFFFF"/>
          </w:tcPr>
          <w:p w14:paraId="3384C151"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tcBorders>
            <w:shd w:val="clear" w:color="auto" w:fill="FFFFFF"/>
          </w:tcPr>
          <w:p w14:paraId="06F92296"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tcBorders>
            <w:shd w:val="clear" w:color="auto" w:fill="FFFFFF"/>
          </w:tcPr>
          <w:p w14:paraId="1EB08606"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w:t>
            </w:r>
          </w:p>
        </w:tc>
        <w:tc>
          <w:tcPr>
            <w:tcW w:w="1786" w:type="dxa"/>
            <w:tcBorders>
              <w:top w:val="single" w:sz="4" w:space="0" w:color="auto"/>
              <w:left w:val="single" w:sz="4" w:space="0" w:color="auto"/>
              <w:right w:val="single" w:sz="4" w:space="0" w:color="auto"/>
            </w:tcBorders>
            <w:shd w:val="clear" w:color="auto" w:fill="FFFFFF"/>
          </w:tcPr>
          <w:p w14:paraId="75124A2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5</w:t>
            </w:r>
          </w:p>
        </w:tc>
      </w:tr>
      <w:tr w:rsidR="00C24060" w:rsidRPr="00E57027" w14:paraId="49F8738E" w14:textId="77777777">
        <w:trPr>
          <w:trHeight w:val="2131"/>
        </w:trPr>
        <w:tc>
          <w:tcPr>
            <w:tcW w:w="1807" w:type="dxa"/>
            <w:vMerge/>
            <w:tcBorders>
              <w:left w:val="single" w:sz="4" w:space="0" w:color="auto"/>
              <w:bottom w:val="single" w:sz="4" w:space="0" w:color="auto"/>
            </w:tcBorders>
            <w:shd w:val="clear" w:color="auto" w:fill="FFFFFF"/>
          </w:tcPr>
          <w:p w14:paraId="35817E3F" w14:textId="77777777" w:rsidR="00C24060" w:rsidRPr="00E57027" w:rsidRDefault="00C24060" w:rsidP="00E57027">
            <w:pPr>
              <w:rPr>
                <w:rFonts w:ascii="Times New Roman" w:hAnsi="Times New Roman" w:cs="Times New Roman"/>
                <w:sz w:val="22"/>
                <w:szCs w:val="22"/>
              </w:rPr>
            </w:pPr>
          </w:p>
        </w:tc>
        <w:tc>
          <w:tcPr>
            <w:tcW w:w="1786" w:type="dxa"/>
            <w:vMerge/>
            <w:tcBorders>
              <w:left w:val="single" w:sz="4" w:space="0" w:color="auto"/>
              <w:bottom w:val="single" w:sz="4" w:space="0" w:color="auto"/>
            </w:tcBorders>
            <w:shd w:val="clear" w:color="auto" w:fill="FFFFFF"/>
          </w:tcPr>
          <w:p w14:paraId="43D51872" w14:textId="77777777" w:rsidR="00C24060" w:rsidRPr="00E57027" w:rsidRDefault="00C24060" w:rsidP="00E57027">
            <w:pPr>
              <w:rPr>
                <w:rFonts w:ascii="Times New Roman" w:hAnsi="Times New Roman" w:cs="Times New Roman"/>
                <w:sz w:val="22"/>
                <w:szCs w:val="22"/>
              </w:rPr>
            </w:pPr>
          </w:p>
        </w:tc>
        <w:tc>
          <w:tcPr>
            <w:tcW w:w="2311" w:type="dxa"/>
            <w:vMerge/>
            <w:tcBorders>
              <w:left w:val="single" w:sz="4" w:space="0" w:color="auto"/>
              <w:bottom w:val="single" w:sz="4" w:space="0" w:color="auto"/>
            </w:tcBorders>
            <w:shd w:val="clear" w:color="auto" w:fill="FFFFFF"/>
          </w:tcPr>
          <w:p w14:paraId="611793EB" w14:textId="77777777" w:rsidR="00C24060" w:rsidRPr="00E57027" w:rsidRDefault="00C24060" w:rsidP="00E57027">
            <w:pPr>
              <w:rPr>
                <w:rFonts w:ascii="Times New Roman" w:hAnsi="Times New Roman" w:cs="Times New Roman"/>
                <w:sz w:val="22"/>
                <w:szCs w:val="22"/>
              </w:rPr>
            </w:pPr>
          </w:p>
        </w:tc>
        <w:tc>
          <w:tcPr>
            <w:tcW w:w="1768" w:type="dxa"/>
            <w:tcBorders>
              <w:top w:val="single" w:sz="4" w:space="0" w:color="auto"/>
              <w:left w:val="single" w:sz="4" w:space="0" w:color="auto"/>
              <w:bottom w:val="single" w:sz="4" w:space="0" w:color="auto"/>
            </w:tcBorders>
            <w:shd w:val="clear" w:color="auto" w:fill="FFFFFF"/>
          </w:tcPr>
          <w:p w14:paraId="60929BA6"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 и более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14:paraId="736A241D"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10</w:t>
            </w:r>
          </w:p>
        </w:tc>
      </w:tr>
    </w:tbl>
    <w:p w14:paraId="5B75F4B6" w14:textId="77777777" w:rsidR="0067696D" w:rsidRDefault="0067696D" w:rsidP="00E57027">
      <w:pPr>
        <w:pStyle w:val="a7"/>
        <w:shd w:val="clear" w:color="auto" w:fill="auto"/>
        <w:spacing w:line="240" w:lineRule="auto"/>
        <w:rPr>
          <w:sz w:val="22"/>
          <w:szCs w:val="22"/>
        </w:rPr>
      </w:pPr>
    </w:p>
    <w:p w14:paraId="5739DA0F" w14:textId="77777777" w:rsidR="00C24060" w:rsidRPr="00E57027" w:rsidRDefault="00F66F56" w:rsidP="00E57027">
      <w:pPr>
        <w:pStyle w:val="a7"/>
        <w:shd w:val="clear" w:color="auto" w:fill="auto"/>
        <w:spacing w:line="240" w:lineRule="auto"/>
        <w:rPr>
          <w:sz w:val="22"/>
          <w:szCs w:val="22"/>
        </w:rPr>
      </w:pPr>
      <w:r w:rsidRPr="00E57027">
        <w:rPr>
          <w:sz w:val="22"/>
          <w:szCs w:val="22"/>
        </w:rPr>
        <w:t>Примечания:</w:t>
      </w:r>
    </w:p>
    <w:p w14:paraId="616F5986" w14:textId="77777777" w:rsidR="00C24060" w:rsidRPr="00E57027" w:rsidRDefault="0067696D" w:rsidP="0067696D">
      <w:pPr>
        <w:pStyle w:val="a7"/>
        <w:shd w:val="clear" w:color="auto" w:fill="auto"/>
        <w:spacing w:line="240" w:lineRule="auto"/>
        <w:jc w:val="both"/>
        <w:rPr>
          <w:sz w:val="22"/>
          <w:szCs w:val="22"/>
        </w:rPr>
      </w:pPr>
      <w:r>
        <w:rPr>
          <w:sz w:val="22"/>
          <w:szCs w:val="22"/>
        </w:rPr>
        <w:t>*под успешно завер</w:t>
      </w:r>
      <w:r w:rsidR="00F66F56" w:rsidRPr="00E57027">
        <w:rPr>
          <w:sz w:val="22"/>
          <w:szCs w:val="22"/>
        </w:rPr>
        <w:t>шенными объектами понимаются объекты благоустройства, превышение стоимости и сроков выполнения работ на которых составили не более 10% от первоначально установленных договором подряда;</w:t>
      </w:r>
    </w:p>
    <w:p w14:paraId="07CA4EFD" w14:textId="77777777" w:rsidR="00C24060" w:rsidRPr="00E57027" w:rsidRDefault="00F66F56" w:rsidP="0067696D">
      <w:pPr>
        <w:pStyle w:val="40"/>
        <w:shd w:val="clear" w:color="auto" w:fill="auto"/>
        <w:spacing w:line="240" w:lineRule="auto"/>
        <w:ind w:firstLine="360"/>
        <w:jc w:val="both"/>
        <w:rPr>
          <w:sz w:val="22"/>
          <w:szCs w:val="22"/>
        </w:rPr>
      </w:pPr>
      <w:r w:rsidRPr="00E57027">
        <w:rPr>
          <w:rStyle w:val="41"/>
          <w:b/>
          <w:bCs/>
          <w:i/>
          <w:iCs/>
          <w:sz w:val="22"/>
          <w:szCs w:val="22"/>
        </w:rPr>
        <w:t xml:space="preserve">под </w:t>
      </w:r>
      <w:r w:rsidRPr="00E57027">
        <w:rPr>
          <w:sz w:val="22"/>
          <w:szCs w:val="22"/>
        </w:rPr>
        <w:t>объекто</w:t>
      </w:r>
      <w:r w:rsidR="0067696D">
        <w:rPr>
          <w:sz w:val="22"/>
          <w:szCs w:val="22"/>
        </w:rPr>
        <w:t>м</w:t>
      </w:r>
      <w:r w:rsidRPr="00E57027">
        <w:rPr>
          <w:sz w:val="22"/>
          <w:szCs w:val="22"/>
        </w:rPr>
        <w:t xml:space="preserve">-аналогом понимается объект благоустройства, на котором участником были выполнены работы, аналогичные тем, которые являются </w:t>
      </w:r>
      <w:r w:rsidRPr="00E57027">
        <w:rPr>
          <w:rStyle w:val="41"/>
          <w:b/>
          <w:bCs/>
          <w:i/>
          <w:iCs/>
          <w:sz w:val="22"/>
          <w:szCs w:val="22"/>
        </w:rPr>
        <w:t xml:space="preserve">предметом </w:t>
      </w:r>
      <w:r w:rsidRPr="00E57027">
        <w:rPr>
          <w:sz w:val="22"/>
          <w:szCs w:val="22"/>
        </w:rPr>
        <w:t>конкурса, в объеме не ме</w:t>
      </w:r>
      <w:r w:rsidR="0067696D">
        <w:rPr>
          <w:sz w:val="22"/>
          <w:szCs w:val="22"/>
        </w:rPr>
        <w:t>н</w:t>
      </w:r>
      <w:r w:rsidRPr="00E57027">
        <w:rPr>
          <w:sz w:val="22"/>
          <w:szCs w:val="22"/>
        </w:rPr>
        <w:t>е</w:t>
      </w:r>
      <w:r w:rsidR="0067696D">
        <w:rPr>
          <w:sz w:val="22"/>
          <w:szCs w:val="22"/>
        </w:rPr>
        <w:t>е</w:t>
      </w:r>
      <w:r w:rsidRPr="00E57027">
        <w:rPr>
          <w:sz w:val="22"/>
          <w:szCs w:val="22"/>
        </w:rPr>
        <w:t xml:space="preserve"> 50% начальной (максимальной) цены договора отдельно по каждому виду работ;</w:t>
      </w:r>
    </w:p>
    <w:p w14:paraId="7744E333" w14:textId="77777777" w:rsidR="00C24060" w:rsidRDefault="00F66F56" w:rsidP="0067696D">
      <w:pPr>
        <w:pStyle w:val="40"/>
        <w:shd w:val="clear" w:color="auto" w:fill="auto"/>
        <w:spacing w:line="240" w:lineRule="auto"/>
        <w:jc w:val="both"/>
        <w:rPr>
          <w:sz w:val="22"/>
          <w:szCs w:val="22"/>
        </w:rPr>
      </w:pPr>
      <w:r w:rsidRPr="00E57027">
        <w:rPr>
          <w:sz w:val="22"/>
          <w:szCs w:val="22"/>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14:paraId="28CD0A93" w14:textId="77777777" w:rsidR="0067696D" w:rsidRDefault="0067696D" w:rsidP="0067696D">
      <w:pPr>
        <w:pStyle w:val="40"/>
        <w:shd w:val="clear" w:color="auto" w:fill="auto"/>
        <w:spacing w:line="240" w:lineRule="auto"/>
        <w:jc w:val="both"/>
        <w:rPr>
          <w:sz w:val="22"/>
          <w:szCs w:val="22"/>
        </w:rPr>
      </w:pPr>
    </w:p>
    <w:p w14:paraId="5D1B645F" w14:textId="77777777" w:rsidR="0067696D" w:rsidRPr="00E57027" w:rsidRDefault="0067696D" w:rsidP="0067696D">
      <w:pPr>
        <w:pStyle w:val="40"/>
        <w:shd w:val="clear" w:color="auto" w:fill="auto"/>
        <w:spacing w:line="240" w:lineRule="auto"/>
        <w:jc w:val="both"/>
        <w:rPr>
          <w:sz w:val="22"/>
          <w:szCs w:val="22"/>
        </w:rPr>
      </w:pPr>
    </w:p>
    <w:p w14:paraId="7EE66879" w14:textId="74FB5ABC" w:rsidR="00C24060" w:rsidRPr="00E57027" w:rsidRDefault="00F97E7A" w:rsidP="00F97E7A">
      <w:pPr>
        <w:pStyle w:val="3"/>
        <w:numPr>
          <w:ilvl w:val="0"/>
          <w:numId w:val="10"/>
        </w:numPr>
        <w:shd w:val="clear" w:color="auto" w:fill="auto"/>
        <w:tabs>
          <w:tab w:val="left" w:pos="467"/>
        </w:tabs>
        <w:spacing w:line="240" w:lineRule="auto"/>
        <w:jc w:val="both"/>
        <w:rPr>
          <w:sz w:val="22"/>
          <w:szCs w:val="22"/>
        </w:rPr>
      </w:pPr>
      <w:r>
        <w:rPr>
          <w:sz w:val="22"/>
          <w:szCs w:val="22"/>
        </w:rPr>
        <w:lastRenderedPageBreak/>
        <w:t xml:space="preserve">. </w:t>
      </w:r>
      <w:r w:rsidR="00F66F56" w:rsidRPr="00E57027">
        <w:rPr>
          <w:sz w:val="22"/>
          <w:szCs w:val="22"/>
        </w:rPr>
        <w:t>Выставление количества баллов заявкам по критериям «наличие производственной базы» в соответствии с таблицей 3.</w:t>
      </w:r>
    </w:p>
    <w:p w14:paraId="6842F399" w14:textId="77777777" w:rsidR="00C24060" w:rsidRPr="00E57027" w:rsidRDefault="00F66F56" w:rsidP="00F97E7A">
      <w:pPr>
        <w:pStyle w:val="3"/>
        <w:shd w:val="clear" w:color="auto" w:fill="auto"/>
        <w:spacing w:line="240" w:lineRule="auto"/>
        <w:jc w:val="both"/>
        <w:rPr>
          <w:sz w:val="22"/>
          <w:szCs w:val="22"/>
        </w:rPr>
      </w:pPr>
      <w:r w:rsidRPr="00E57027">
        <w:rPr>
          <w:sz w:val="22"/>
          <w:szCs w:val="22"/>
        </w:rPr>
        <w:t>В таблице 3 присваиваемое участнику количество баллов указано против порядкового номера заявки.</w:t>
      </w:r>
    </w:p>
    <w:p w14:paraId="6B882858" w14:textId="77777777" w:rsidR="00812F59" w:rsidRDefault="00812F59" w:rsidP="00E57027">
      <w:pPr>
        <w:pStyle w:val="3"/>
        <w:shd w:val="clear" w:color="auto" w:fill="auto"/>
        <w:spacing w:line="240" w:lineRule="auto"/>
        <w:rPr>
          <w:sz w:val="22"/>
          <w:szCs w:val="22"/>
        </w:rPr>
      </w:pPr>
    </w:p>
    <w:p w14:paraId="6180AA28" w14:textId="77777777" w:rsidR="00C24060" w:rsidRPr="00E57027" w:rsidRDefault="00F66F56" w:rsidP="00812F59">
      <w:pPr>
        <w:pStyle w:val="3"/>
        <w:shd w:val="clear" w:color="auto" w:fill="auto"/>
        <w:spacing w:line="240" w:lineRule="auto"/>
        <w:jc w:val="center"/>
        <w:rPr>
          <w:sz w:val="22"/>
          <w:szCs w:val="22"/>
        </w:rPr>
      </w:pPr>
      <w:r w:rsidRPr="00E57027">
        <w:rPr>
          <w:sz w:val="22"/>
          <w:szCs w:val="22"/>
        </w:rPr>
        <w:t>Балльная оценка</w:t>
      </w:r>
    </w:p>
    <w:p w14:paraId="200CB9D8" w14:textId="77777777" w:rsidR="00C24060" w:rsidRDefault="00F66F56" w:rsidP="00812F59">
      <w:pPr>
        <w:pStyle w:val="3"/>
        <w:shd w:val="clear" w:color="auto" w:fill="auto"/>
        <w:spacing w:line="240" w:lineRule="auto"/>
        <w:jc w:val="center"/>
        <w:rPr>
          <w:sz w:val="22"/>
          <w:szCs w:val="22"/>
        </w:rPr>
      </w:pPr>
      <w:r w:rsidRPr="00E57027">
        <w:rPr>
          <w:sz w:val="22"/>
          <w:szCs w:val="22"/>
        </w:rPr>
        <w:t>ранжированных заявок по критерию «Наличие производственной базы»</w:t>
      </w:r>
    </w:p>
    <w:p w14:paraId="234249DE" w14:textId="77777777" w:rsidR="00812F59" w:rsidRPr="00E57027" w:rsidRDefault="00812F59" w:rsidP="00812F59">
      <w:pPr>
        <w:pStyle w:val="3"/>
        <w:shd w:val="clear" w:color="auto" w:fill="auto"/>
        <w:spacing w:line="240" w:lineRule="auto"/>
        <w:jc w:val="center"/>
        <w:rPr>
          <w:sz w:val="22"/>
          <w:szCs w:val="22"/>
        </w:rPr>
      </w:pPr>
    </w:p>
    <w:p w14:paraId="41189E8B" w14:textId="77777777" w:rsidR="00C24060" w:rsidRPr="00E57027" w:rsidRDefault="00F66F56" w:rsidP="00812F59">
      <w:pPr>
        <w:pStyle w:val="25"/>
        <w:shd w:val="clear" w:color="auto" w:fill="auto"/>
        <w:spacing w:line="240" w:lineRule="auto"/>
        <w:ind w:right="427"/>
        <w:jc w:val="right"/>
        <w:rPr>
          <w:sz w:val="22"/>
          <w:szCs w:val="22"/>
        </w:rPr>
      </w:pPr>
      <w:r w:rsidRPr="00E57027">
        <w:rPr>
          <w:sz w:val="22"/>
          <w:szCs w:val="22"/>
        </w:rPr>
        <w:t>Таблица 3</w:t>
      </w:r>
    </w:p>
    <w:tbl>
      <w:tblPr>
        <w:tblOverlap w:val="never"/>
        <w:tblW w:w="0" w:type="auto"/>
        <w:tblLayout w:type="fixed"/>
        <w:tblCellMar>
          <w:left w:w="10" w:type="dxa"/>
          <w:right w:w="10" w:type="dxa"/>
        </w:tblCellMar>
        <w:tblLook w:val="0000" w:firstRow="0" w:lastRow="0" w:firstColumn="0" w:lastColumn="0" w:noHBand="0" w:noVBand="0"/>
      </w:tblPr>
      <w:tblGrid>
        <w:gridCol w:w="2444"/>
        <w:gridCol w:w="1973"/>
        <w:gridCol w:w="2189"/>
        <w:gridCol w:w="2567"/>
      </w:tblGrid>
      <w:tr w:rsidR="00C24060" w:rsidRPr="00E57027" w14:paraId="40F3133A" w14:textId="77777777">
        <w:trPr>
          <w:trHeight w:val="1048"/>
        </w:trPr>
        <w:tc>
          <w:tcPr>
            <w:tcW w:w="2444" w:type="dxa"/>
            <w:tcBorders>
              <w:top w:val="single" w:sz="4" w:space="0" w:color="auto"/>
              <w:left w:val="single" w:sz="4" w:space="0" w:color="auto"/>
            </w:tcBorders>
            <w:shd w:val="clear" w:color="auto" w:fill="FFFFFF"/>
          </w:tcPr>
          <w:p w14:paraId="68870C9E"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Критерий</w:t>
            </w:r>
          </w:p>
        </w:tc>
        <w:tc>
          <w:tcPr>
            <w:tcW w:w="1973" w:type="dxa"/>
            <w:tcBorders>
              <w:top w:val="single" w:sz="4" w:space="0" w:color="auto"/>
              <w:left w:val="single" w:sz="4" w:space="0" w:color="auto"/>
            </w:tcBorders>
            <w:shd w:val="clear" w:color="auto" w:fill="FFFFFF"/>
          </w:tcPr>
          <w:p w14:paraId="1FFBE63D"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Максимальное</w:t>
            </w:r>
          </w:p>
          <w:p w14:paraId="1DBC67A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количество</w:t>
            </w:r>
          </w:p>
          <w:p w14:paraId="5FE18C65"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баллов</w:t>
            </w:r>
          </w:p>
        </w:tc>
        <w:tc>
          <w:tcPr>
            <w:tcW w:w="2189" w:type="dxa"/>
            <w:tcBorders>
              <w:top w:val="single" w:sz="4" w:space="0" w:color="auto"/>
              <w:left w:val="single" w:sz="4" w:space="0" w:color="auto"/>
            </w:tcBorders>
            <w:shd w:val="clear" w:color="auto" w:fill="FFFFFF"/>
          </w:tcPr>
          <w:p w14:paraId="6AD3DBE6"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Результат</w:t>
            </w:r>
          </w:p>
          <w:p w14:paraId="5CA80542"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ранжирования</w:t>
            </w:r>
          </w:p>
          <w:p w14:paraId="34DE94D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заявок</w:t>
            </w:r>
          </w:p>
        </w:tc>
        <w:tc>
          <w:tcPr>
            <w:tcW w:w="2567" w:type="dxa"/>
            <w:tcBorders>
              <w:top w:val="single" w:sz="4" w:space="0" w:color="auto"/>
              <w:left w:val="single" w:sz="4" w:space="0" w:color="auto"/>
              <w:right w:val="single" w:sz="4" w:space="0" w:color="auto"/>
            </w:tcBorders>
            <w:shd w:val="clear" w:color="auto" w:fill="FFFFFF"/>
          </w:tcPr>
          <w:p w14:paraId="59FFAF4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Присваиваемое количество баллов</w:t>
            </w:r>
          </w:p>
        </w:tc>
      </w:tr>
      <w:tr w:rsidR="00C24060" w:rsidRPr="00E57027" w14:paraId="2473870F" w14:textId="77777777">
        <w:trPr>
          <w:trHeight w:val="328"/>
        </w:trPr>
        <w:tc>
          <w:tcPr>
            <w:tcW w:w="2444" w:type="dxa"/>
            <w:vMerge w:val="restart"/>
            <w:tcBorders>
              <w:top w:val="single" w:sz="4" w:space="0" w:color="auto"/>
              <w:left w:val="single" w:sz="4" w:space="0" w:color="auto"/>
            </w:tcBorders>
            <w:shd w:val="clear" w:color="auto" w:fill="FFFFFF"/>
          </w:tcPr>
          <w:p w14:paraId="48355DE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Наличие</w:t>
            </w:r>
          </w:p>
          <w:p w14:paraId="42604BD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производственной</w:t>
            </w:r>
          </w:p>
          <w:p w14:paraId="034A9103"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базы</w:t>
            </w:r>
          </w:p>
        </w:tc>
        <w:tc>
          <w:tcPr>
            <w:tcW w:w="1973" w:type="dxa"/>
            <w:vMerge w:val="restart"/>
            <w:tcBorders>
              <w:top w:val="single" w:sz="4" w:space="0" w:color="auto"/>
              <w:left w:val="single" w:sz="4" w:space="0" w:color="auto"/>
            </w:tcBorders>
            <w:shd w:val="clear" w:color="auto" w:fill="FFFFFF"/>
          </w:tcPr>
          <w:p w14:paraId="5EA9D703"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10</w:t>
            </w:r>
          </w:p>
        </w:tc>
        <w:tc>
          <w:tcPr>
            <w:tcW w:w="2189" w:type="dxa"/>
            <w:tcBorders>
              <w:top w:val="single" w:sz="4" w:space="0" w:color="auto"/>
              <w:left w:val="single" w:sz="4" w:space="0" w:color="auto"/>
            </w:tcBorders>
            <w:shd w:val="clear" w:color="auto" w:fill="FFFFFF"/>
          </w:tcPr>
          <w:p w14:paraId="34AA6D67"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w:t>
            </w:r>
          </w:p>
        </w:tc>
        <w:tc>
          <w:tcPr>
            <w:tcW w:w="2567" w:type="dxa"/>
            <w:tcBorders>
              <w:top w:val="single" w:sz="4" w:space="0" w:color="auto"/>
              <w:left w:val="single" w:sz="4" w:space="0" w:color="auto"/>
              <w:right w:val="single" w:sz="4" w:space="0" w:color="auto"/>
            </w:tcBorders>
            <w:shd w:val="clear" w:color="auto" w:fill="FFFFFF"/>
          </w:tcPr>
          <w:p w14:paraId="0933D4B3"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10</w:t>
            </w:r>
          </w:p>
        </w:tc>
      </w:tr>
      <w:tr w:rsidR="00C24060" w:rsidRPr="00E57027" w14:paraId="469E4EC6" w14:textId="77777777">
        <w:trPr>
          <w:trHeight w:val="335"/>
        </w:trPr>
        <w:tc>
          <w:tcPr>
            <w:tcW w:w="2444" w:type="dxa"/>
            <w:vMerge/>
            <w:tcBorders>
              <w:left w:val="single" w:sz="4" w:space="0" w:color="auto"/>
            </w:tcBorders>
            <w:shd w:val="clear" w:color="auto" w:fill="FFFFFF"/>
          </w:tcPr>
          <w:p w14:paraId="7F110E7B" w14:textId="77777777" w:rsidR="00C24060" w:rsidRPr="00E57027" w:rsidRDefault="00C24060" w:rsidP="00E57027">
            <w:pPr>
              <w:rPr>
                <w:rFonts w:ascii="Times New Roman" w:hAnsi="Times New Roman" w:cs="Times New Roman"/>
                <w:sz w:val="22"/>
                <w:szCs w:val="22"/>
              </w:rPr>
            </w:pPr>
          </w:p>
        </w:tc>
        <w:tc>
          <w:tcPr>
            <w:tcW w:w="1973" w:type="dxa"/>
            <w:vMerge/>
            <w:tcBorders>
              <w:left w:val="single" w:sz="4" w:space="0" w:color="auto"/>
            </w:tcBorders>
            <w:shd w:val="clear" w:color="auto" w:fill="FFFFFF"/>
          </w:tcPr>
          <w:p w14:paraId="4C658230" w14:textId="77777777" w:rsidR="00C24060" w:rsidRPr="00E57027" w:rsidRDefault="00C24060" w:rsidP="00E57027">
            <w:pPr>
              <w:rPr>
                <w:rFonts w:ascii="Times New Roman" w:hAnsi="Times New Roman" w:cs="Times New Roman"/>
                <w:sz w:val="22"/>
                <w:szCs w:val="22"/>
              </w:rPr>
            </w:pPr>
          </w:p>
        </w:tc>
        <w:tc>
          <w:tcPr>
            <w:tcW w:w="2189" w:type="dxa"/>
            <w:tcBorders>
              <w:top w:val="single" w:sz="4" w:space="0" w:color="auto"/>
              <w:left w:val="single" w:sz="4" w:space="0" w:color="auto"/>
            </w:tcBorders>
            <w:shd w:val="clear" w:color="auto" w:fill="FFFFFF"/>
          </w:tcPr>
          <w:p w14:paraId="6D404EDD"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2</w:t>
            </w:r>
          </w:p>
        </w:tc>
        <w:tc>
          <w:tcPr>
            <w:tcW w:w="2567" w:type="dxa"/>
            <w:tcBorders>
              <w:top w:val="single" w:sz="4" w:space="0" w:color="auto"/>
              <w:left w:val="single" w:sz="4" w:space="0" w:color="auto"/>
              <w:right w:val="single" w:sz="4" w:space="0" w:color="auto"/>
            </w:tcBorders>
            <w:shd w:val="clear" w:color="auto" w:fill="FFFFFF"/>
          </w:tcPr>
          <w:p w14:paraId="571E75E9"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5</w:t>
            </w:r>
          </w:p>
        </w:tc>
      </w:tr>
      <w:tr w:rsidR="00C24060" w:rsidRPr="00E57027" w14:paraId="40B9C133" w14:textId="77777777">
        <w:trPr>
          <w:trHeight w:val="360"/>
        </w:trPr>
        <w:tc>
          <w:tcPr>
            <w:tcW w:w="2444" w:type="dxa"/>
            <w:vMerge/>
            <w:tcBorders>
              <w:left w:val="single" w:sz="4" w:space="0" w:color="auto"/>
              <w:bottom w:val="single" w:sz="4" w:space="0" w:color="auto"/>
            </w:tcBorders>
            <w:shd w:val="clear" w:color="auto" w:fill="FFFFFF"/>
          </w:tcPr>
          <w:p w14:paraId="4240E7AF" w14:textId="77777777" w:rsidR="00C24060" w:rsidRPr="00E57027" w:rsidRDefault="00C24060" w:rsidP="00E57027">
            <w:pPr>
              <w:rPr>
                <w:rFonts w:ascii="Times New Roman" w:hAnsi="Times New Roman" w:cs="Times New Roman"/>
                <w:sz w:val="22"/>
                <w:szCs w:val="22"/>
              </w:rPr>
            </w:pPr>
          </w:p>
        </w:tc>
        <w:tc>
          <w:tcPr>
            <w:tcW w:w="1973" w:type="dxa"/>
            <w:vMerge/>
            <w:tcBorders>
              <w:left w:val="single" w:sz="4" w:space="0" w:color="auto"/>
              <w:bottom w:val="single" w:sz="4" w:space="0" w:color="auto"/>
            </w:tcBorders>
            <w:shd w:val="clear" w:color="auto" w:fill="FFFFFF"/>
          </w:tcPr>
          <w:p w14:paraId="4F04F1AD" w14:textId="77777777" w:rsidR="00C24060" w:rsidRPr="00E57027" w:rsidRDefault="00C24060" w:rsidP="00E57027">
            <w:pPr>
              <w:rPr>
                <w:rFonts w:ascii="Times New Roman" w:hAnsi="Times New Roman" w:cs="Times New Roman"/>
                <w:sz w:val="22"/>
                <w:szCs w:val="22"/>
              </w:rPr>
            </w:pPr>
          </w:p>
        </w:tc>
        <w:tc>
          <w:tcPr>
            <w:tcW w:w="2189" w:type="dxa"/>
            <w:tcBorders>
              <w:top w:val="single" w:sz="4" w:space="0" w:color="auto"/>
              <w:left w:val="single" w:sz="4" w:space="0" w:color="auto"/>
              <w:bottom w:val="single" w:sz="4" w:space="0" w:color="auto"/>
            </w:tcBorders>
            <w:shd w:val="clear" w:color="auto" w:fill="FFFFFF"/>
          </w:tcPr>
          <w:p w14:paraId="0BB8502B"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3</w:t>
            </w:r>
          </w:p>
        </w:tc>
        <w:tc>
          <w:tcPr>
            <w:tcW w:w="2567" w:type="dxa"/>
            <w:tcBorders>
              <w:top w:val="single" w:sz="4" w:space="0" w:color="auto"/>
              <w:left w:val="single" w:sz="4" w:space="0" w:color="auto"/>
              <w:bottom w:val="single" w:sz="4" w:space="0" w:color="auto"/>
              <w:right w:val="single" w:sz="4" w:space="0" w:color="auto"/>
            </w:tcBorders>
            <w:shd w:val="clear" w:color="auto" w:fill="FFFFFF"/>
          </w:tcPr>
          <w:p w14:paraId="38E83EB0" w14:textId="77777777" w:rsidR="00C24060" w:rsidRPr="00E57027" w:rsidRDefault="00F66F56" w:rsidP="00E57027">
            <w:pPr>
              <w:pStyle w:val="3"/>
              <w:shd w:val="clear" w:color="auto" w:fill="auto"/>
              <w:spacing w:line="240" w:lineRule="auto"/>
              <w:rPr>
                <w:sz w:val="22"/>
                <w:szCs w:val="22"/>
              </w:rPr>
            </w:pPr>
            <w:r w:rsidRPr="00E57027">
              <w:rPr>
                <w:rStyle w:val="11"/>
                <w:sz w:val="22"/>
                <w:szCs w:val="22"/>
              </w:rPr>
              <w:t>0</w:t>
            </w:r>
          </w:p>
        </w:tc>
      </w:tr>
    </w:tbl>
    <w:p w14:paraId="3135A482" w14:textId="77777777" w:rsidR="00812F59" w:rsidRDefault="00812F59" w:rsidP="00812F59">
      <w:pPr>
        <w:pStyle w:val="3"/>
        <w:shd w:val="clear" w:color="auto" w:fill="auto"/>
        <w:tabs>
          <w:tab w:val="left" w:pos="462"/>
        </w:tabs>
        <w:spacing w:line="240" w:lineRule="auto"/>
        <w:jc w:val="both"/>
        <w:rPr>
          <w:sz w:val="22"/>
          <w:szCs w:val="22"/>
        </w:rPr>
      </w:pPr>
    </w:p>
    <w:p w14:paraId="71F4E70A" w14:textId="77777777" w:rsidR="00C24060" w:rsidRPr="00E57027" w:rsidRDefault="00F66F56" w:rsidP="00812F59">
      <w:pPr>
        <w:pStyle w:val="3"/>
        <w:numPr>
          <w:ilvl w:val="1"/>
          <w:numId w:val="9"/>
        </w:numPr>
        <w:shd w:val="clear" w:color="auto" w:fill="auto"/>
        <w:tabs>
          <w:tab w:val="left" w:pos="462"/>
        </w:tabs>
        <w:spacing w:line="240" w:lineRule="auto"/>
        <w:jc w:val="both"/>
        <w:rPr>
          <w:sz w:val="22"/>
          <w:szCs w:val="22"/>
        </w:rPr>
      </w:pPr>
      <w:r w:rsidRPr="00E57027">
        <w:rPr>
          <w:sz w:val="22"/>
          <w:szCs w:val="22"/>
        </w:rPr>
        <w:t>Суммирование баллов, полученных каждой заявкой по четырем критериям.</w:t>
      </w:r>
    </w:p>
    <w:p w14:paraId="5B506657" w14:textId="77777777" w:rsidR="00C24060" w:rsidRPr="00E57027" w:rsidRDefault="00F66F56" w:rsidP="00812F59">
      <w:pPr>
        <w:pStyle w:val="3"/>
        <w:numPr>
          <w:ilvl w:val="1"/>
          <w:numId w:val="9"/>
        </w:numPr>
        <w:shd w:val="clear" w:color="auto" w:fill="auto"/>
        <w:tabs>
          <w:tab w:val="left" w:pos="462"/>
        </w:tabs>
        <w:spacing w:line="240" w:lineRule="auto"/>
        <w:jc w:val="both"/>
        <w:rPr>
          <w:sz w:val="22"/>
          <w:szCs w:val="22"/>
        </w:rPr>
      </w:pPr>
      <w:r w:rsidRPr="00E57027">
        <w:rPr>
          <w:sz w:val="22"/>
          <w:szCs w:val="22"/>
        </w:rPr>
        <w:t>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«Срок выполнения работ». При равном количестве баллов по всем критериям приоритет получает конкурсная заявка, поданная раньше.</w:t>
      </w:r>
    </w:p>
    <w:p w14:paraId="3672ED40" w14:textId="77777777" w:rsidR="00C24060" w:rsidRPr="00E57027" w:rsidRDefault="00F66F56" w:rsidP="00812F59">
      <w:pPr>
        <w:pStyle w:val="3"/>
        <w:numPr>
          <w:ilvl w:val="1"/>
          <w:numId w:val="9"/>
        </w:numPr>
        <w:shd w:val="clear" w:color="auto" w:fill="auto"/>
        <w:tabs>
          <w:tab w:val="left" w:pos="462"/>
        </w:tabs>
        <w:spacing w:line="240" w:lineRule="auto"/>
        <w:jc w:val="both"/>
        <w:rPr>
          <w:sz w:val="22"/>
          <w:szCs w:val="22"/>
        </w:rPr>
      </w:pPr>
      <w:r w:rsidRPr="00E57027">
        <w:rPr>
          <w:sz w:val="22"/>
          <w:szCs w:val="22"/>
        </w:rPr>
        <w:t>Победителем в отборе подрядной организации признается участник отбора, заявка на участие, которого по оценке конкурсной комиссии наиболее соответствует документации по отбору подрядной организации. Победителю отбора подрядной организации присваивается порядковый номер. Остальным участникам отбора по мере соответствия их заявок на участие требованиям документации по отбору подрядной организации присваиваются номера в порядке возрастания.</w:t>
      </w:r>
    </w:p>
    <w:p w14:paraId="72047B53" w14:textId="77777777" w:rsidR="00C24060" w:rsidRPr="00E57027" w:rsidRDefault="00F66F56" w:rsidP="00812F59">
      <w:pPr>
        <w:pStyle w:val="3"/>
        <w:numPr>
          <w:ilvl w:val="1"/>
          <w:numId w:val="9"/>
        </w:numPr>
        <w:shd w:val="clear" w:color="auto" w:fill="auto"/>
        <w:tabs>
          <w:tab w:val="left" w:pos="462"/>
        </w:tabs>
        <w:spacing w:line="240" w:lineRule="auto"/>
        <w:jc w:val="both"/>
        <w:rPr>
          <w:sz w:val="22"/>
          <w:szCs w:val="22"/>
        </w:rPr>
      </w:pPr>
      <w:r w:rsidRPr="00E57027">
        <w:rPr>
          <w:sz w:val="22"/>
          <w:szCs w:val="22"/>
        </w:rPr>
        <w:t xml:space="preserve">Отбор подрядной организации признается несостоявшимся, если не подано ни одной заявок на участие либо вое поданные заявки на участие не подлежат рассмотрению. После этого заказчик имеет право самостоятельно заключить договор с подрядной </w:t>
      </w:r>
      <w:r w:rsidRPr="00E57027">
        <w:rPr>
          <w:rStyle w:val="11pt"/>
        </w:rPr>
        <w:t xml:space="preserve">организацией, </w:t>
      </w:r>
      <w:r w:rsidRPr="00E57027">
        <w:rPr>
          <w:sz w:val="22"/>
          <w:szCs w:val="22"/>
        </w:rPr>
        <w:t>соответствующей требованиям документации по отбору подрядной организации и на определенных в ней условиях.</w:t>
      </w:r>
    </w:p>
    <w:p w14:paraId="30FC1F81" w14:textId="0DBFE92B" w:rsidR="00C24060" w:rsidRPr="00F06C66" w:rsidRDefault="00F66F56" w:rsidP="00F97E7A">
      <w:pPr>
        <w:pStyle w:val="3"/>
        <w:numPr>
          <w:ilvl w:val="1"/>
          <w:numId w:val="9"/>
        </w:numPr>
        <w:shd w:val="clear" w:color="auto" w:fill="auto"/>
        <w:tabs>
          <w:tab w:val="left" w:pos="462"/>
        </w:tabs>
        <w:spacing w:line="240" w:lineRule="auto"/>
        <w:jc w:val="both"/>
        <w:rPr>
          <w:sz w:val="22"/>
          <w:szCs w:val="22"/>
        </w:rPr>
      </w:pPr>
      <w:r w:rsidRPr="00E57027">
        <w:rPr>
          <w:sz w:val="22"/>
          <w:szCs w:val="22"/>
        </w:rPr>
        <w:t>Отбор подрядной организации признается несостоявшимся, если на момент рассмотрения и оценки поданных заявок на участие конкурсной комиссии будет представлена только одна заявка на участие</w:t>
      </w:r>
      <w:r w:rsidRPr="00E57027">
        <w:rPr>
          <w:sz w:val="22"/>
          <w:szCs w:val="22"/>
          <w:vertAlign w:val="subscript"/>
        </w:rPr>
        <w:t>;</w:t>
      </w:r>
      <w:r w:rsidRPr="00E57027">
        <w:rPr>
          <w:sz w:val="22"/>
          <w:szCs w:val="22"/>
        </w:rPr>
        <w:t xml:space="preserve"> соответствующая требованиям документации по отбору подрядной организации. После этого </w:t>
      </w:r>
      <w:r w:rsidRPr="00F06C66">
        <w:rPr>
          <w:sz w:val="22"/>
          <w:szCs w:val="22"/>
        </w:rPr>
        <w:t xml:space="preserve">заказчик вправе заключить с единственным участником отбора договор на выполнение работ </w:t>
      </w:r>
      <w:r w:rsidR="00F97E7A" w:rsidRPr="00F06C66">
        <w:rPr>
          <w:sz w:val="22"/>
          <w:szCs w:val="22"/>
        </w:rPr>
        <w:t>по устройству поквартирной системы ГВС от проточных газовых водонагревателей в многоквартирном доме</w:t>
      </w:r>
      <w:r w:rsidRPr="00F06C66">
        <w:rPr>
          <w:sz w:val="22"/>
          <w:szCs w:val="22"/>
        </w:rPr>
        <w:t xml:space="preserve"> на условиях поданной </w:t>
      </w:r>
      <w:r w:rsidR="00812F59" w:rsidRPr="00F06C66">
        <w:rPr>
          <w:sz w:val="22"/>
          <w:szCs w:val="22"/>
        </w:rPr>
        <w:t>и</w:t>
      </w:r>
      <w:r w:rsidRPr="00F06C66">
        <w:rPr>
          <w:sz w:val="22"/>
          <w:szCs w:val="22"/>
        </w:rPr>
        <w:t>м заявки на участие. Организатор открытого конкурса не ранее чем через 2 дня и не позднее чем через 10 дней со дня опубликования в информационно- телекоммуникационной сети «Интернет» в соответствии с протоколом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 В случае уклонения такого участника от заключения договора обеспечение его заявки (если обеспечение заявки предусмотрено конкурсной документацией) удерживается в пользу заказчика и проводится повторный конкурс.</w:t>
      </w:r>
    </w:p>
    <w:p w14:paraId="5351778C" w14:textId="77777777" w:rsidR="00C24060" w:rsidRPr="00F06C66" w:rsidRDefault="00F66F56" w:rsidP="00812F59">
      <w:pPr>
        <w:pStyle w:val="3"/>
        <w:numPr>
          <w:ilvl w:val="1"/>
          <w:numId w:val="9"/>
        </w:numPr>
        <w:shd w:val="clear" w:color="auto" w:fill="auto"/>
        <w:tabs>
          <w:tab w:val="left" w:pos="434"/>
        </w:tabs>
        <w:spacing w:line="240" w:lineRule="auto"/>
        <w:jc w:val="both"/>
        <w:rPr>
          <w:sz w:val="22"/>
          <w:szCs w:val="22"/>
        </w:rPr>
      </w:pPr>
      <w:r w:rsidRPr="00F06C66">
        <w:rPr>
          <w:sz w:val="22"/>
          <w:szCs w:val="22"/>
        </w:rPr>
        <w:t xml:space="preserve">Заказчик и подрядная организация, выигравшая конкурс, подписывают протокол заседания конкурсной комиссии об отборе подрядной организации в день </w:t>
      </w:r>
      <w:r w:rsidRPr="00F06C66">
        <w:rPr>
          <w:rStyle w:val="11pt"/>
        </w:rPr>
        <w:t xml:space="preserve">проведения </w:t>
      </w:r>
      <w:r w:rsidRPr="00F06C66">
        <w:rPr>
          <w:sz w:val="22"/>
          <w:szCs w:val="22"/>
        </w:rPr>
        <w:t>заседания конкурсной комиссии, который имеет силу договора.</w:t>
      </w:r>
    </w:p>
    <w:p w14:paraId="77640DF9" w14:textId="77777777" w:rsidR="00C24060" w:rsidRPr="00F06C66" w:rsidRDefault="00F66F56" w:rsidP="00812F59">
      <w:pPr>
        <w:pStyle w:val="3"/>
        <w:numPr>
          <w:ilvl w:val="1"/>
          <w:numId w:val="9"/>
        </w:numPr>
        <w:shd w:val="clear" w:color="auto" w:fill="auto"/>
        <w:tabs>
          <w:tab w:val="left" w:pos="647"/>
        </w:tabs>
        <w:spacing w:line="240" w:lineRule="auto"/>
        <w:jc w:val="both"/>
        <w:rPr>
          <w:sz w:val="22"/>
          <w:szCs w:val="22"/>
        </w:rPr>
      </w:pPr>
      <w:r w:rsidRPr="00F06C66">
        <w:rPr>
          <w:sz w:val="22"/>
          <w:szCs w:val="22"/>
        </w:rPr>
        <w:t>В протоколе заседания конкурсной комиссии об отборе подрядной организации указываются:</w:t>
      </w:r>
    </w:p>
    <w:p w14:paraId="5478FAAC" w14:textId="50D8508A" w:rsidR="00C24060" w:rsidRPr="00F06C66" w:rsidRDefault="00F66F56" w:rsidP="00F97E7A">
      <w:pPr>
        <w:pStyle w:val="3"/>
        <w:numPr>
          <w:ilvl w:val="2"/>
          <w:numId w:val="9"/>
        </w:numPr>
        <w:shd w:val="clear" w:color="auto" w:fill="auto"/>
        <w:tabs>
          <w:tab w:val="left" w:pos="826"/>
        </w:tabs>
        <w:spacing w:line="240" w:lineRule="auto"/>
        <w:jc w:val="both"/>
        <w:rPr>
          <w:sz w:val="22"/>
          <w:szCs w:val="22"/>
        </w:rPr>
      </w:pPr>
      <w:r w:rsidRPr="00F06C66">
        <w:rPr>
          <w:sz w:val="22"/>
          <w:szCs w:val="22"/>
        </w:rPr>
        <w:t xml:space="preserve">выполняемые работы </w:t>
      </w:r>
      <w:r w:rsidR="00F97E7A" w:rsidRPr="00F06C66">
        <w:rPr>
          <w:sz w:val="22"/>
          <w:szCs w:val="22"/>
        </w:rPr>
        <w:t xml:space="preserve">по устройству поквартирной системы ГВС от проточных газовых водонагревателей в многоквартирном доме </w:t>
      </w:r>
      <w:r w:rsidRPr="00F06C66">
        <w:rPr>
          <w:sz w:val="22"/>
          <w:szCs w:val="22"/>
        </w:rPr>
        <w:t>(краткое описание);</w:t>
      </w:r>
    </w:p>
    <w:p w14:paraId="40358402" w14:textId="77777777" w:rsidR="00C24060" w:rsidRPr="00E57027" w:rsidRDefault="00F66F56" w:rsidP="00812F59">
      <w:pPr>
        <w:pStyle w:val="3"/>
        <w:numPr>
          <w:ilvl w:val="2"/>
          <w:numId w:val="9"/>
        </w:numPr>
        <w:shd w:val="clear" w:color="auto" w:fill="auto"/>
        <w:tabs>
          <w:tab w:val="left" w:pos="657"/>
        </w:tabs>
        <w:spacing w:line="240" w:lineRule="auto"/>
        <w:jc w:val="both"/>
        <w:rPr>
          <w:sz w:val="22"/>
          <w:szCs w:val="22"/>
        </w:rPr>
      </w:pPr>
      <w:r w:rsidRPr="00F06C66">
        <w:rPr>
          <w:sz w:val="22"/>
          <w:szCs w:val="22"/>
        </w:rPr>
        <w:t>наименования и адреса всех участников отбора подрядной</w:t>
      </w:r>
      <w:r w:rsidRPr="00E57027">
        <w:rPr>
          <w:sz w:val="22"/>
          <w:szCs w:val="22"/>
        </w:rPr>
        <w:t xml:space="preserve"> организации, подавших заявки на участие;</w:t>
      </w:r>
    </w:p>
    <w:p w14:paraId="60160D4D" w14:textId="77777777" w:rsidR="00C24060" w:rsidRPr="00E57027" w:rsidRDefault="00F66F56" w:rsidP="00812F59">
      <w:pPr>
        <w:pStyle w:val="3"/>
        <w:numPr>
          <w:ilvl w:val="0"/>
          <w:numId w:val="11"/>
        </w:numPr>
        <w:shd w:val="clear" w:color="auto" w:fill="auto"/>
        <w:tabs>
          <w:tab w:val="left" w:pos="647"/>
        </w:tabs>
        <w:spacing w:line="240" w:lineRule="auto"/>
        <w:jc w:val="both"/>
        <w:rPr>
          <w:sz w:val="22"/>
          <w:szCs w:val="22"/>
        </w:rPr>
      </w:pPr>
      <w:r w:rsidRPr="00E57027">
        <w:rPr>
          <w:sz w:val="22"/>
          <w:szCs w:val="22"/>
        </w:rPr>
        <w:t xml:space="preserve">перечень участников отбора, заявки которых конкурсной комиссией не рассматривались, и </w:t>
      </w:r>
      <w:r w:rsidRPr="00E57027">
        <w:rPr>
          <w:sz w:val="22"/>
          <w:szCs w:val="22"/>
        </w:rPr>
        <w:lastRenderedPageBreak/>
        <w:t>причины не рассмотрения таких заявок;</w:t>
      </w:r>
    </w:p>
    <w:p w14:paraId="4909353D" w14:textId="77777777" w:rsidR="00C24060" w:rsidRPr="00E57027" w:rsidRDefault="00F66F56" w:rsidP="00812F59">
      <w:pPr>
        <w:pStyle w:val="3"/>
        <w:numPr>
          <w:ilvl w:val="0"/>
          <w:numId w:val="12"/>
        </w:numPr>
        <w:shd w:val="clear" w:color="auto" w:fill="auto"/>
        <w:tabs>
          <w:tab w:val="left" w:pos="654"/>
        </w:tabs>
        <w:spacing w:line="240" w:lineRule="auto"/>
        <w:jc w:val="both"/>
        <w:rPr>
          <w:sz w:val="22"/>
          <w:szCs w:val="22"/>
        </w:rPr>
      </w:pPr>
      <w:r w:rsidRPr="00E57027">
        <w:rPr>
          <w:sz w:val="22"/>
          <w:szCs w:val="22"/>
        </w:rPr>
        <w:t>определение соответствия требованиям документации по отбору подрядной организации поданных заявок на участие и обоснование данного решения;</w:t>
      </w:r>
    </w:p>
    <w:p w14:paraId="014C3F14" w14:textId="77777777" w:rsidR="00C24060" w:rsidRPr="00E57027" w:rsidRDefault="00F66F56" w:rsidP="00812F59">
      <w:pPr>
        <w:pStyle w:val="3"/>
        <w:numPr>
          <w:ilvl w:val="0"/>
          <w:numId w:val="12"/>
        </w:numPr>
        <w:shd w:val="clear" w:color="auto" w:fill="auto"/>
        <w:tabs>
          <w:tab w:val="left" w:pos="654"/>
        </w:tabs>
        <w:spacing w:line="240" w:lineRule="auto"/>
        <w:jc w:val="both"/>
        <w:rPr>
          <w:sz w:val="22"/>
          <w:szCs w:val="22"/>
        </w:rPr>
      </w:pPr>
      <w:r w:rsidRPr="00E57027">
        <w:rPr>
          <w:sz w:val="22"/>
          <w:szCs w:val="22"/>
        </w:rPr>
        <w:t>наименование победителя отбора подрядной организации.</w:t>
      </w:r>
    </w:p>
    <w:p w14:paraId="651C948A" w14:textId="77777777" w:rsidR="00C24060" w:rsidRPr="00E57027" w:rsidRDefault="00F66F56" w:rsidP="00812F59">
      <w:pPr>
        <w:pStyle w:val="3"/>
        <w:numPr>
          <w:ilvl w:val="1"/>
          <w:numId w:val="9"/>
        </w:numPr>
        <w:shd w:val="clear" w:color="auto" w:fill="auto"/>
        <w:tabs>
          <w:tab w:val="left" w:pos="647"/>
        </w:tabs>
        <w:spacing w:line="240" w:lineRule="auto"/>
        <w:jc w:val="both"/>
        <w:rPr>
          <w:sz w:val="22"/>
          <w:szCs w:val="22"/>
        </w:rPr>
      </w:pPr>
      <w:r w:rsidRPr="00E57027">
        <w:rPr>
          <w:sz w:val="22"/>
          <w:szCs w:val="22"/>
        </w:rPr>
        <w:t>После утверждения протокола заседания комиссии об отборе подрядной организации его копии предоставляются участникам отбора по их требованию.</w:t>
      </w:r>
    </w:p>
    <w:p w14:paraId="147B6DC5" w14:textId="789C83D0" w:rsidR="00C24060" w:rsidRPr="00E57027" w:rsidRDefault="00F66F56" w:rsidP="00812F59">
      <w:pPr>
        <w:pStyle w:val="3"/>
        <w:numPr>
          <w:ilvl w:val="1"/>
          <w:numId w:val="9"/>
        </w:numPr>
        <w:shd w:val="clear" w:color="auto" w:fill="auto"/>
        <w:tabs>
          <w:tab w:val="left" w:pos="647"/>
        </w:tabs>
        <w:spacing w:line="240" w:lineRule="auto"/>
        <w:jc w:val="both"/>
        <w:rPr>
          <w:sz w:val="22"/>
          <w:szCs w:val="22"/>
        </w:rPr>
      </w:pPr>
      <w:r w:rsidRPr="00E57027">
        <w:rPr>
          <w:sz w:val="22"/>
          <w:szCs w:val="22"/>
        </w:rPr>
        <w:t>Организатор отбора в трехдневный срок после утверждения протокола заседания конкурсной коми</w:t>
      </w:r>
      <w:r w:rsidR="00812F59">
        <w:rPr>
          <w:sz w:val="22"/>
          <w:szCs w:val="22"/>
        </w:rPr>
        <w:t>сс</w:t>
      </w:r>
      <w:r w:rsidRPr="00E57027">
        <w:rPr>
          <w:sz w:val="22"/>
          <w:szCs w:val="22"/>
        </w:rPr>
        <w:t>ии об отборе подрядной организации направляет победителю отбора уведомление с предложением о заключении договора на выполнения работ</w:t>
      </w:r>
      <w:r w:rsidR="00154E5C">
        <w:rPr>
          <w:sz w:val="22"/>
          <w:szCs w:val="22"/>
        </w:rPr>
        <w:t>.</w:t>
      </w:r>
    </w:p>
    <w:p w14:paraId="5E2ED244" w14:textId="77777777" w:rsidR="00C24060" w:rsidRPr="00E57027" w:rsidRDefault="00F66F56" w:rsidP="00812F59">
      <w:pPr>
        <w:pStyle w:val="3"/>
        <w:numPr>
          <w:ilvl w:val="1"/>
          <w:numId w:val="9"/>
        </w:numPr>
        <w:shd w:val="clear" w:color="auto" w:fill="auto"/>
        <w:tabs>
          <w:tab w:val="left" w:pos="647"/>
        </w:tabs>
        <w:spacing w:line="240" w:lineRule="auto"/>
        <w:jc w:val="both"/>
        <w:rPr>
          <w:sz w:val="22"/>
          <w:szCs w:val="22"/>
        </w:rPr>
      </w:pPr>
      <w:r w:rsidRPr="00E57027">
        <w:rPr>
          <w:sz w:val="22"/>
          <w:szCs w:val="22"/>
        </w:rPr>
        <w:t>Договор п</w:t>
      </w:r>
      <w:r w:rsidR="00812F59">
        <w:rPr>
          <w:sz w:val="22"/>
          <w:szCs w:val="22"/>
        </w:rPr>
        <w:t>о</w:t>
      </w:r>
      <w:r w:rsidRPr="00E57027">
        <w:rPr>
          <w:sz w:val="22"/>
          <w:szCs w:val="22"/>
        </w:rPr>
        <w:t>дряда заключается организатором открытого конкурса с победителем открытого конкурса. Организатор открытого конкурса не ранее чем через 2 дня и не позднее чем через 10 дней со дня опубликования в информационно-телекоммуникационной сети «Интернет» в соответствии с протоколом заседания конкурсной комиссии с решением конкурсной комиссии об итогах открытою конкурса обязан передать победителю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
    <w:p w14:paraId="45456148" w14:textId="77777777" w:rsidR="00C24060" w:rsidRPr="00E57027" w:rsidRDefault="00F66F56" w:rsidP="00812F59">
      <w:pPr>
        <w:pStyle w:val="3"/>
        <w:numPr>
          <w:ilvl w:val="1"/>
          <w:numId w:val="9"/>
        </w:numPr>
        <w:shd w:val="clear" w:color="auto" w:fill="auto"/>
        <w:tabs>
          <w:tab w:val="left" w:pos="647"/>
        </w:tabs>
        <w:spacing w:line="240" w:lineRule="auto"/>
        <w:jc w:val="both"/>
        <w:rPr>
          <w:sz w:val="22"/>
          <w:szCs w:val="22"/>
        </w:rPr>
      </w:pPr>
      <w:r w:rsidRPr="00E57027">
        <w:rPr>
          <w:sz w:val="22"/>
          <w:szCs w:val="22"/>
        </w:rPr>
        <w:t>Если победитель открытого конкурса уклонился от заключения договора подряда, не заключил такой договор в течение 10-и рабочих дней со дня направления ему проекта договора, в этом случае за</w:t>
      </w:r>
      <w:r w:rsidR="00812F59">
        <w:rPr>
          <w:sz w:val="22"/>
          <w:szCs w:val="22"/>
        </w:rPr>
        <w:t>ключа</w:t>
      </w:r>
      <w:r w:rsidRPr="00E57027">
        <w:rPr>
          <w:sz w:val="22"/>
          <w:szCs w:val="22"/>
        </w:rPr>
        <w:t>ется договор подряда с участником открытого конкурса, конкурсной заявке которого присвоен второй номер.</w:t>
      </w:r>
    </w:p>
    <w:p w14:paraId="11B1D430" w14:textId="77777777" w:rsidR="00C24060" w:rsidRDefault="00F66F56" w:rsidP="00812F59">
      <w:pPr>
        <w:pStyle w:val="3"/>
        <w:numPr>
          <w:ilvl w:val="1"/>
          <w:numId w:val="9"/>
        </w:numPr>
        <w:shd w:val="clear" w:color="auto" w:fill="auto"/>
        <w:tabs>
          <w:tab w:val="left" w:pos="647"/>
        </w:tabs>
        <w:spacing w:line="240" w:lineRule="auto"/>
        <w:jc w:val="both"/>
        <w:rPr>
          <w:sz w:val="22"/>
          <w:szCs w:val="22"/>
        </w:rPr>
      </w:pPr>
      <w:r w:rsidRPr="00E57027">
        <w:rPr>
          <w:sz w:val="22"/>
          <w:szCs w:val="22"/>
        </w:rPr>
        <w:t>Если участник открытого конкурса, конкурсной заявке которого присвоен второй номер, уклонился от закл</w:t>
      </w:r>
      <w:r w:rsidR="00812F59">
        <w:rPr>
          <w:sz w:val="22"/>
          <w:szCs w:val="22"/>
        </w:rPr>
        <w:t>ю</w:t>
      </w:r>
      <w:r w:rsidRPr="00E57027">
        <w:rPr>
          <w:sz w:val="22"/>
          <w:szCs w:val="22"/>
        </w:rPr>
        <w:t>чения договора подряда, не заключил такой договор в течение 10-и рабочих дней со дня направления ему проекта договора, то проводится повторный открытый конкурс.</w:t>
      </w:r>
    </w:p>
    <w:p w14:paraId="6E25DE6C" w14:textId="77777777" w:rsidR="00812F59" w:rsidRPr="0049487A" w:rsidRDefault="00812F59" w:rsidP="00812F59">
      <w:pPr>
        <w:pStyle w:val="3"/>
        <w:shd w:val="clear" w:color="auto" w:fill="auto"/>
        <w:tabs>
          <w:tab w:val="left" w:pos="647"/>
        </w:tabs>
        <w:spacing w:line="240" w:lineRule="auto"/>
        <w:jc w:val="both"/>
        <w:rPr>
          <w:color w:val="auto"/>
          <w:sz w:val="22"/>
          <w:szCs w:val="22"/>
        </w:rPr>
      </w:pPr>
    </w:p>
    <w:p w14:paraId="58A1460E" w14:textId="192AB5FA" w:rsidR="00C24060" w:rsidRPr="00F06C66" w:rsidRDefault="00F66F56" w:rsidP="00F97E7A">
      <w:pPr>
        <w:pStyle w:val="20"/>
        <w:numPr>
          <w:ilvl w:val="0"/>
          <w:numId w:val="9"/>
        </w:numPr>
        <w:shd w:val="clear" w:color="auto" w:fill="auto"/>
        <w:spacing w:line="240" w:lineRule="auto"/>
        <w:jc w:val="center"/>
        <w:rPr>
          <w:color w:val="auto"/>
          <w:sz w:val="22"/>
          <w:szCs w:val="22"/>
        </w:rPr>
      </w:pPr>
      <w:r w:rsidRPr="0049487A">
        <w:rPr>
          <w:color w:val="auto"/>
          <w:sz w:val="22"/>
          <w:szCs w:val="22"/>
        </w:rPr>
        <w:t xml:space="preserve">Сроки выполнения </w:t>
      </w:r>
      <w:r w:rsidRPr="00F06C66">
        <w:rPr>
          <w:color w:val="auto"/>
          <w:sz w:val="22"/>
          <w:szCs w:val="22"/>
        </w:rPr>
        <w:t xml:space="preserve">подрядных работ </w:t>
      </w:r>
      <w:r w:rsidR="00F97E7A" w:rsidRPr="00F06C66">
        <w:rPr>
          <w:color w:val="auto"/>
          <w:sz w:val="22"/>
          <w:szCs w:val="22"/>
        </w:rPr>
        <w:t>по устройству поквартирной системы ГВС от проточных газовых водонагревателей в многоквартирном доме</w:t>
      </w:r>
    </w:p>
    <w:p w14:paraId="3E097B86" w14:textId="77777777" w:rsidR="00812F59" w:rsidRPr="00F06C66" w:rsidRDefault="00812F59" w:rsidP="00812F59">
      <w:pPr>
        <w:pStyle w:val="20"/>
        <w:shd w:val="clear" w:color="auto" w:fill="auto"/>
        <w:spacing w:line="240" w:lineRule="auto"/>
        <w:rPr>
          <w:sz w:val="22"/>
          <w:szCs w:val="22"/>
        </w:rPr>
      </w:pPr>
    </w:p>
    <w:p w14:paraId="0CD4A7DD" w14:textId="77777777" w:rsidR="00C24060" w:rsidRPr="00F06C66" w:rsidRDefault="00F66F56" w:rsidP="00812F59">
      <w:pPr>
        <w:pStyle w:val="3"/>
        <w:numPr>
          <w:ilvl w:val="1"/>
          <w:numId w:val="9"/>
        </w:numPr>
        <w:shd w:val="clear" w:color="auto" w:fill="auto"/>
        <w:tabs>
          <w:tab w:val="left" w:pos="434"/>
        </w:tabs>
        <w:spacing w:line="240" w:lineRule="auto"/>
        <w:jc w:val="both"/>
        <w:rPr>
          <w:sz w:val="22"/>
          <w:szCs w:val="22"/>
        </w:rPr>
      </w:pPr>
      <w:r w:rsidRPr="00F06C66">
        <w:rPr>
          <w:sz w:val="22"/>
          <w:szCs w:val="22"/>
        </w:rPr>
        <w:t>Сроки исполнения подрядных работ - не позднее</w:t>
      </w:r>
      <w:r w:rsidR="00CE6A32" w:rsidRPr="00F06C66">
        <w:rPr>
          <w:sz w:val="22"/>
          <w:szCs w:val="22"/>
        </w:rPr>
        <w:t xml:space="preserve"> 30 ноября 2022 г.</w:t>
      </w:r>
    </w:p>
    <w:sectPr w:rsidR="00C24060" w:rsidRPr="00F06C66" w:rsidSect="001F0F4E">
      <w:type w:val="continuous"/>
      <w:pgSz w:w="11909" w:h="16834"/>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E2A5" w14:textId="77777777" w:rsidR="00883C42" w:rsidRDefault="00883C42">
      <w:r>
        <w:separator/>
      </w:r>
    </w:p>
  </w:endnote>
  <w:endnote w:type="continuationSeparator" w:id="0">
    <w:p w14:paraId="4215460B" w14:textId="77777777" w:rsidR="00883C42" w:rsidRDefault="008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F353" w14:textId="77777777" w:rsidR="00883C42" w:rsidRDefault="00883C42"/>
  </w:footnote>
  <w:footnote w:type="continuationSeparator" w:id="0">
    <w:p w14:paraId="25D73201" w14:textId="77777777" w:rsidR="00883C42" w:rsidRDefault="00883C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E75"/>
    <w:multiLevelType w:val="multilevel"/>
    <w:tmpl w:val="1132F4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63E3C"/>
    <w:multiLevelType w:val="multilevel"/>
    <w:tmpl w:val="8F427EA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65F13"/>
    <w:multiLevelType w:val="multilevel"/>
    <w:tmpl w:val="59A0D5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D519F"/>
    <w:multiLevelType w:val="multilevel"/>
    <w:tmpl w:val="18D4F0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B5721D"/>
    <w:multiLevelType w:val="multilevel"/>
    <w:tmpl w:val="150A6EAA"/>
    <w:lvl w:ilvl="0">
      <w:start w:val="3"/>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853074"/>
    <w:multiLevelType w:val="multilevel"/>
    <w:tmpl w:val="F8684C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637C6C"/>
    <w:multiLevelType w:val="multilevel"/>
    <w:tmpl w:val="3054710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BE1419"/>
    <w:multiLevelType w:val="multilevel"/>
    <w:tmpl w:val="626EAB1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371809"/>
    <w:multiLevelType w:val="multilevel"/>
    <w:tmpl w:val="8C9A95D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9637BB"/>
    <w:multiLevelType w:val="multilevel"/>
    <w:tmpl w:val="976233C8"/>
    <w:lvl w:ilvl="0">
      <w:start w:val="3"/>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784C98"/>
    <w:multiLevelType w:val="multilevel"/>
    <w:tmpl w:val="667058B6"/>
    <w:lvl w:ilvl="0">
      <w:start w:val="4"/>
      <w:numFmt w:val="decimal"/>
      <w:lvlText w:val="6.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EA548F"/>
    <w:multiLevelType w:val="multilevel"/>
    <w:tmpl w:val="641053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0"/>
  </w:num>
  <w:num w:numId="5">
    <w:abstractNumId w:val="5"/>
  </w:num>
  <w:num w:numId="6">
    <w:abstractNumId w:val="8"/>
  </w:num>
  <w:num w:numId="7">
    <w:abstractNumId w:val="11"/>
  </w:num>
  <w:num w:numId="8">
    <w:abstractNumId w:val="1"/>
  </w:num>
  <w:num w:numId="9">
    <w:abstractNumId w:val="6"/>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060"/>
    <w:rsid w:val="00096C41"/>
    <w:rsid w:val="00154E5C"/>
    <w:rsid w:val="001F0F4E"/>
    <w:rsid w:val="003A4782"/>
    <w:rsid w:val="003D10C3"/>
    <w:rsid w:val="0049487A"/>
    <w:rsid w:val="00592DC9"/>
    <w:rsid w:val="0067696D"/>
    <w:rsid w:val="00787AAE"/>
    <w:rsid w:val="007C7499"/>
    <w:rsid w:val="008036A3"/>
    <w:rsid w:val="00812F59"/>
    <w:rsid w:val="00832926"/>
    <w:rsid w:val="00882AF2"/>
    <w:rsid w:val="00883C42"/>
    <w:rsid w:val="008933A2"/>
    <w:rsid w:val="009064B2"/>
    <w:rsid w:val="009B3AF4"/>
    <w:rsid w:val="009E0C05"/>
    <w:rsid w:val="00A54FA0"/>
    <w:rsid w:val="00A73ED6"/>
    <w:rsid w:val="00B70C2B"/>
    <w:rsid w:val="00BB0D48"/>
    <w:rsid w:val="00C24060"/>
    <w:rsid w:val="00C643A7"/>
    <w:rsid w:val="00CE6A32"/>
    <w:rsid w:val="00D87B1A"/>
    <w:rsid w:val="00E57027"/>
    <w:rsid w:val="00F06C66"/>
    <w:rsid w:val="00F66F56"/>
    <w:rsid w:val="00F93C08"/>
    <w:rsid w:val="00F9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95F3"/>
  <w15:docId w15:val="{A058220D-7DFA-49C1-B05F-781C968D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32">
    <w:name w:val="Заголовок №3 + Курсив"/>
    <w:basedOn w:val="3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3"/>
      <w:szCs w:val="23"/>
      <w:u w:val="none"/>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3">
    <w:name w:val="Основной текст (3)_"/>
    <w:basedOn w:val="a0"/>
    <w:link w:val="34"/>
    <w:rPr>
      <w:rFonts w:ascii="Times New Roman" w:eastAsia="Times New Roman" w:hAnsi="Times New Roman" w:cs="Times New Roman"/>
      <w:b w:val="0"/>
      <w:bCs w:val="0"/>
      <w:i w:val="0"/>
      <w:iCs w:val="0"/>
      <w:smallCaps w:val="0"/>
      <w:strike w:val="0"/>
      <w:sz w:val="22"/>
      <w:szCs w:val="22"/>
      <w:u w:val="none"/>
    </w:rPr>
  </w:style>
  <w:style w:type="character" w:customStyle="1" w:styleId="38pt">
    <w:name w:val="Основной текст (3) + 8 pt"/>
    <w:basedOn w:val="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3115pt">
    <w:name w:val="Основной текст (3) + 11;5 pt"/>
    <w:basedOn w:val="3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6">
    <w:name w:val="Подпись к таблице_"/>
    <w:basedOn w:val="a0"/>
    <w:link w:val="a7"/>
    <w:rPr>
      <w:rFonts w:ascii="Times New Roman" w:eastAsia="Times New Roman" w:hAnsi="Times New Roman" w:cs="Times New Roman"/>
      <w:b/>
      <w:bCs/>
      <w:i/>
      <w:iCs/>
      <w:smallCaps w:val="0"/>
      <w:strike w:val="0"/>
      <w:sz w:val="23"/>
      <w:szCs w:val="23"/>
      <w:u w:val="none"/>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MicrosoftSansSerif105pt0pt">
    <w:name w:val="Основной текст + Microsoft Sans Serif;10;5 pt;Интервал 0 pt"/>
    <w:basedOn w:val="a4"/>
    <w:rPr>
      <w:rFonts w:ascii="Microsoft Sans Serif" w:eastAsia="Microsoft Sans Serif" w:hAnsi="Microsoft Sans Serif" w:cs="Microsoft Sans Serif"/>
      <w:b w:val="0"/>
      <w:bCs w:val="0"/>
      <w:i w:val="0"/>
      <w:iCs w:val="0"/>
      <w:smallCaps w:val="0"/>
      <w:strike w:val="0"/>
      <w:color w:val="000000"/>
      <w:spacing w:val="-10"/>
      <w:w w:val="100"/>
      <w:position w:val="0"/>
      <w:sz w:val="21"/>
      <w:szCs w:val="21"/>
      <w:u w:val="none"/>
      <w:lang w:val="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3"/>
      <w:szCs w:val="23"/>
      <w:u w:val="none"/>
    </w:rPr>
  </w:style>
  <w:style w:type="paragraph" w:customStyle="1" w:styleId="3">
    <w:name w:val="Основной текст3"/>
    <w:basedOn w:val="a"/>
    <w:link w:val="a4"/>
    <w:pPr>
      <w:shd w:val="clear" w:color="auto" w:fill="FFFFFF"/>
      <w:spacing w:line="1303" w:lineRule="exac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31">
    <w:name w:val="Заголовок №3"/>
    <w:basedOn w:val="a"/>
    <w:link w:val="30"/>
    <w:pPr>
      <w:shd w:val="clear" w:color="auto" w:fill="FFFFFF"/>
      <w:spacing w:line="0" w:lineRule="atLeast"/>
      <w:jc w:val="both"/>
      <w:outlineLvl w:val="2"/>
    </w:pPr>
    <w:rPr>
      <w:rFonts w:ascii="Times New Roman" w:eastAsia="Times New Roman" w:hAnsi="Times New Roman" w:cs="Times New Roman"/>
      <w:b/>
      <w:bCs/>
      <w:sz w:val="23"/>
      <w:szCs w:val="23"/>
    </w:rPr>
  </w:style>
  <w:style w:type="paragraph" w:customStyle="1" w:styleId="22">
    <w:name w:val="Заголовок №2"/>
    <w:basedOn w:val="a"/>
    <w:link w:val="21"/>
    <w:pPr>
      <w:shd w:val="clear" w:color="auto" w:fill="FFFFFF"/>
      <w:spacing w:line="0" w:lineRule="atLeast"/>
      <w:jc w:val="both"/>
      <w:outlineLvl w:val="1"/>
    </w:pPr>
    <w:rPr>
      <w:rFonts w:ascii="Times New Roman" w:eastAsia="Times New Roman" w:hAnsi="Times New Roman" w:cs="Times New Roman"/>
      <w:sz w:val="23"/>
      <w:szCs w:val="23"/>
    </w:rPr>
  </w:style>
  <w:style w:type="paragraph" w:customStyle="1" w:styleId="34">
    <w:name w:val="Основной текст (3)"/>
    <w:basedOn w:val="a"/>
    <w:link w:val="33"/>
    <w:pPr>
      <w:shd w:val="clear" w:color="auto" w:fill="FFFFFF"/>
      <w:spacing w:line="266" w:lineRule="exac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line="256" w:lineRule="exact"/>
      <w:jc w:val="both"/>
      <w:outlineLvl w:val="0"/>
    </w:pPr>
    <w:rPr>
      <w:rFonts w:ascii="Times New Roman" w:eastAsia="Times New Roman" w:hAnsi="Times New Roman" w:cs="Times New Roman"/>
      <w:b/>
      <w:bCs/>
      <w:sz w:val="23"/>
      <w:szCs w:val="23"/>
    </w:rPr>
  </w:style>
  <w:style w:type="paragraph" w:customStyle="1" w:styleId="a7">
    <w:name w:val="Подпись к таблице"/>
    <w:basedOn w:val="a"/>
    <w:link w:val="a6"/>
    <w:pPr>
      <w:shd w:val="clear" w:color="auto" w:fill="FFFFFF"/>
      <w:spacing w:line="256" w:lineRule="exact"/>
    </w:pPr>
    <w:rPr>
      <w:rFonts w:ascii="Times New Roman" w:eastAsia="Times New Roman" w:hAnsi="Times New Roman" w:cs="Times New Roman"/>
      <w:b/>
      <w:bCs/>
      <w:i/>
      <w:iCs/>
      <w:sz w:val="23"/>
      <w:szCs w:val="23"/>
    </w:rPr>
  </w:style>
  <w:style w:type="paragraph" w:customStyle="1" w:styleId="40">
    <w:name w:val="Основной текст (4)"/>
    <w:basedOn w:val="a"/>
    <w:link w:val="4"/>
    <w:pPr>
      <w:shd w:val="clear" w:color="auto" w:fill="FFFFFF"/>
      <w:spacing w:line="252" w:lineRule="exact"/>
    </w:pPr>
    <w:rPr>
      <w:rFonts w:ascii="Times New Roman" w:eastAsia="Times New Roman" w:hAnsi="Times New Roman" w:cs="Times New Roman"/>
      <w:b/>
      <w:bCs/>
      <w:i/>
      <w:iCs/>
      <w:sz w:val="23"/>
      <w:szCs w:val="23"/>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3"/>
      <w:szCs w:val="23"/>
    </w:rPr>
  </w:style>
  <w:style w:type="paragraph" w:styleId="a8">
    <w:name w:val="List Paragraph"/>
    <w:basedOn w:val="a"/>
    <w:uiPriority w:val="34"/>
    <w:qFormat/>
    <w:rsid w:val="001F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Коржова</dc:creator>
  <cp:lastModifiedBy>Ирина Коржова</cp:lastModifiedBy>
  <cp:revision>2</cp:revision>
  <dcterms:created xsi:type="dcterms:W3CDTF">2022-06-10T08:23:00Z</dcterms:created>
  <dcterms:modified xsi:type="dcterms:W3CDTF">2022-06-10T08:23:00Z</dcterms:modified>
</cp:coreProperties>
</file>